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EC" w:rsidRDefault="00AC22EC">
      <w:pPr>
        <w:rPr>
          <w:rFonts w:ascii="Times New Roman" w:hAnsi="Times New Roman" w:cs="Times New Roman"/>
          <w:sz w:val="24"/>
          <w:szCs w:val="24"/>
        </w:rPr>
      </w:pPr>
      <w:bookmarkStart w:id="0" w:name="_GoBack"/>
      <w:bookmarkEnd w:id="0"/>
    </w:p>
    <w:p w:rsidR="00AC22EC" w:rsidRDefault="00AC22EC">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642735" cy="9090025"/>
            <wp:effectExtent l="0" t="0" r="5715" b="0"/>
            <wp:docPr id="1" name="Рисунок 1" descr="C:\Users\admin\Desktop\кукук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укуку.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735" cy="9090025"/>
                    </a:xfrm>
                    <a:prstGeom prst="rect">
                      <a:avLst/>
                    </a:prstGeom>
                    <a:noFill/>
                    <a:ln>
                      <a:noFill/>
                    </a:ln>
                  </pic:spPr>
                </pic:pic>
              </a:graphicData>
            </a:graphic>
          </wp:inline>
        </w:drawing>
      </w:r>
    </w:p>
    <w:p w:rsidR="00AC22EC" w:rsidRDefault="00AC22EC">
      <w:pPr>
        <w:rPr>
          <w:rFonts w:ascii="Times New Roman" w:hAnsi="Times New Roman" w:cs="Times New Roman"/>
          <w:sz w:val="24"/>
          <w:szCs w:val="24"/>
        </w:rPr>
      </w:pP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lastRenderedPageBreak/>
        <w:t>Программа внеурочной деятельности по спортивн</w:t>
      </w:r>
      <w:proofErr w:type="gramStart"/>
      <w:r w:rsidRPr="00D44369">
        <w:rPr>
          <w:rFonts w:ascii="Times New Roman" w:hAnsi="Times New Roman" w:cs="Times New Roman"/>
          <w:sz w:val="24"/>
          <w:szCs w:val="24"/>
        </w:rPr>
        <w:t>о-</w:t>
      </w:r>
      <w:proofErr w:type="gramEnd"/>
      <w:r w:rsidRPr="00D44369">
        <w:rPr>
          <w:rFonts w:ascii="Times New Roman" w:hAnsi="Times New Roman" w:cs="Times New Roman"/>
          <w:sz w:val="24"/>
          <w:szCs w:val="24"/>
        </w:rPr>
        <w:t xml:space="preserve"> оздоровительному направлению «Спортивные игры» в 8-9 классах подготовлена в соответствии с требованиями ФГОС ООО и концепцией физического воспитания. Содержание программы «Спортивные игры» полностью соответствует целям и задачам образовательной программы основного общего образования». Создание единой системы урочной и внеурочной работы по предмету - основная задача учебно-воспитательной деятельности образовательной организации. Программа «Спортивные игры» призвана сформировать у обучающихся устойчивые мотивы и потребности в бережном отношении к своему здоровью и физической подготовленности, в творческом использовании средств физической культуры в организации здорового образа жизни. В программе представлены доступные для обучающихся упражнения, способствующие овладению элементами техники и тактики спортивных игр, развитию физических способностей. Курс введён в часть учебного плана, формируемого участниками образовательного процесса в рамках спортивно-оздоровительного направления.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Новизна. Федеральный государственный образовательный стандарт требует развития не только предметных результатов, но и метапредметных, и личностных результатов. В данной программе представлен авторский вариант комплексной игровой деятельности, позволяющей реализовать требования ФГОС во внеурочной деятельности.</w:t>
      </w:r>
    </w:p>
    <w:p w:rsidR="00E85125" w:rsidRPr="00D44369" w:rsidRDefault="00D44369">
      <w:pPr>
        <w:jc w:val="center"/>
        <w:rPr>
          <w:rFonts w:ascii="Times New Roman" w:hAnsi="Times New Roman" w:cs="Times New Roman"/>
          <w:sz w:val="24"/>
          <w:szCs w:val="24"/>
        </w:rPr>
      </w:pPr>
      <w:r w:rsidRPr="00D44369">
        <w:rPr>
          <w:rFonts w:ascii="Times New Roman" w:hAnsi="Times New Roman" w:cs="Times New Roman"/>
          <w:sz w:val="24"/>
          <w:szCs w:val="24"/>
        </w:rPr>
        <w:t>1. Пояснительная записка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1.1. Введение</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Внеурочная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целесообразно решение задач их воспитания и социализации.</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Время, отводимое на внеурочную деятельность, используется по желанию обучающихся в формах, отличных от урочной системы обучения. В Базисном учебном плане общеобразовательных учреждений Российской Федерации в числе основных направлений внеурочной деятельности выделено спортивно - оздоровительное направление. Программа внеурочной деятельности «Спортивные игры» предназначена для физкультурно – спортивной и оздоровительной работы с обучающимися, проявляющими интерес к физической культуре и спорту. Материал программы предполагает изучение основ трёх спортивных игр: баскетбола, волейбола, футбола и даётся в трёх разделах: основы знаний, общая физическая подготовка и специальная физическая подготовка. Материал по общей физической подготовке является единым для всех спортивных игр и входит в каждое занятие курса. Программа разработана на основе требований к результатам освоения образовательной программы.</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Предлагаемая программа по внеурочной деятельности «Спортивные игры» содержит: - пояснительную записку, состоящую из введения, цели и задач программы; - описание особенностей реализации программы внеурочной деятельности: количество часов и место проведения занятий; - планируемые результаты освоения обучающимися программы внеурочной деятельности; - способы проверки результатов; - материально-техническое обеспечение; - тематическое планирование, состоящее из учебно-тематического плана и содержания программы по годам обучения;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В программе отражены основные принципы спортивной подготовки воспитанников: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 xml:space="preserve">Принцип системности предусматривает тесную взаимосвязь содержания соревновательной деятельности и всех сторон учебно-тренировочного процесса: физической, технической, </w:t>
      </w:r>
      <w:r w:rsidRPr="00D44369">
        <w:rPr>
          <w:rFonts w:ascii="Times New Roman" w:hAnsi="Times New Roman" w:cs="Times New Roman"/>
          <w:sz w:val="24"/>
          <w:szCs w:val="24"/>
        </w:rPr>
        <w:lastRenderedPageBreak/>
        <w:t>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Принцип преемственности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объёмов тренировочных и соревновательных нагрузок, рост показателей физической, технико-тактической и интегральной подготовленности.</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Принцип вариативности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E85125" w:rsidRPr="00D44369" w:rsidRDefault="00D44369">
      <w:pPr>
        <w:jc w:val="center"/>
        <w:rPr>
          <w:rFonts w:ascii="Times New Roman" w:hAnsi="Times New Roman" w:cs="Times New Roman"/>
          <w:sz w:val="24"/>
          <w:szCs w:val="24"/>
        </w:rPr>
      </w:pPr>
      <w:r w:rsidRPr="00D44369">
        <w:rPr>
          <w:rFonts w:ascii="Times New Roman" w:hAnsi="Times New Roman" w:cs="Times New Roman"/>
          <w:sz w:val="24"/>
          <w:szCs w:val="24"/>
        </w:rPr>
        <w:t>1.2. Цель и задачи программы</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Программа внеурочной деятельности по спортивно- оздоровительному направлению «Спортивные игры» может рассматриваться как одна из ступеней к формированию культуры здоровья и является неотъемлемой частью всего воспитательно-образовательного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Цель программы внеурочной деятельности «Спортивные игры»: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сорта.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Цель конкретизирована следующими задачами: - пропаганда здорового образа жизни, укрепление здоровья, содействие гармоничному физическому развитию обучающихся; - популяризация спортивных игр как видов спорта и активного отдыха; - формирование у обучающихся устойчивого интереса к занятиям спортивными играми; - обучение техники и тактике спортивных игр; - развитие физических способностей (силовых, скоростных, скоростно-силовых, координационных, выносливости, гибкости);</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 формирование у обучающихся необходимых теоретических знаний;</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 xml:space="preserve"> - воспитание моральных и волевых качеств.</w:t>
      </w:r>
    </w:p>
    <w:p w:rsidR="00E85125" w:rsidRPr="00D44369" w:rsidRDefault="00D44369">
      <w:pPr>
        <w:jc w:val="center"/>
        <w:rPr>
          <w:rFonts w:ascii="Times New Roman" w:hAnsi="Times New Roman" w:cs="Times New Roman"/>
          <w:sz w:val="24"/>
          <w:szCs w:val="24"/>
        </w:rPr>
      </w:pPr>
      <w:r w:rsidRPr="00D44369">
        <w:rPr>
          <w:rFonts w:ascii="Times New Roman" w:hAnsi="Times New Roman" w:cs="Times New Roman"/>
          <w:sz w:val="24"/>
          <w:szCs w:val="24"/>
        </w:rPr>
        <w:t>1.3. Особенности реализации программы внеурочной деятельности: количество часов и место проведения занятий.</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Программа внеурочной деятельности по спортивно-оздоровительному направлению «Спортивные игры» предназначена для обучающихся 8-9 классов. Данная программа составлена в соответствии с возрастными особенностями обучающихся и рассчитана на проведение 1 часа в неделю в 8 классе - 34 часа в год и 34 часа в 9 классе. 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продолжительность соответствует рекомендациям СанПиН, т.е. 40 минут. Реализация данной программы в рамках внеурочной деятельности соответствует предельно допустимой нагрузке обучающихся.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lastRenderedPageBreak/>
        <w:t>Занятия проводятся в спортивном зале или на пришкольной спортивной площадке. 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здоровьесберегающих практик</w:t>
      </w:r>
    </w:p>
    <w:p w:rsidR="00E85125" w:rsidRPr="00D44369" w:rsidRDefault="00E85125">
      <w:pPr>
        <w:rPr>
          <w:rFonts w:ascii="Times New Roman" w:hAnsi="Times New Roman" w:cs="Times New Roman"/>
          <w:sz w:val="24"/>
          <w:szCs w:val="24"/>
        </w:rPr>
      </w:pPr>
    </w:p>
    <w:p w:rsidR="00E85125" w:rsidRPr="00D44369" w:rsidRDefault="00D44369">
      <w:pPr>
        <w:jc w:val="center"/>
        <w:rPr>
          <w:rFonts w:ascii="Times New Roman" w:hAnsi="Times New Roman" w:cs="Times New Roman"/>
          <w:sz w:val="24"/>
          <w:szCs w:val="24"/>
        </w:rPr>
      </w:pPr>
      <w:r w:rsidRPr="00D44369">
        <w:rPr>
          <w:rFonts w:ascii="Times New Roman" w:hAnsi="Times New Roman" w:cs="Times New Roman"/>
          <w:sz w:val="24"/>
          <w:szCs w:val="24"/>
        </w:rPr>
        <w:t>2. Планируемые результаты освоения обучающимися программы внеурочной деятельности</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личностные, метапредметные и предметные результаты.</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Личностные результаты обеспечиваются через формирование базовых национальных ценностей; предметные – через формирование основных элементов научного знания, а метапредметные результаты – через универсальные учебные действия (далее УУД).</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Личностные результаты отражаются в индивидуальных качественных свойствах обучающихся: - формирования культуры здоровья – отношение к здоровью как высшей ценности человека; - 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 - формирование потребности ответственного отношения к окружающим и осознание ценности человеческой жизни.</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Метапредметные результаты: - 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 - умение адекватно использовать знания о позитивных и негативных факторах, влияющих на здоровье; - способность рационально организовать физическую и интеллектуальную деятельность; - умение противостоять негативным факторам, приводящим к ухудшению здоровья; - формирование умений позитивного коммуникативного общения с окружающими</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Оздоровительные результаты программы внеурочной деятельности: - 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произойдёт уменьшение пропусков по причине болезни и произойдёт увеличение численности обучающихся, посещающих спортивные секции и спортивно-оздоровительные мероприятия; - социальная адаптация детей, расширение сферы общения, приобретение опыта взаимодействия с окружающим миром.</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Основной показатель реализации программы «Спортивные игры»-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результаты участия в соревнованиях. Программа предполагает без отметочного посещения занятий учащимися.</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«Физическая культура».</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lastRenderedPageBreak/>
        <w:t xml:space="preserve">Образовательная программа позволяет интегрировать реализуемые здесь подходы, структуру и содержание при организации обучения. </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Использование оборудования центра </w:t>
      </w:r>
      <w:r w:rsidRPr="00D44369">
        <w:rPr>
          <w:rFonts w:ascii="Times New Roman" w:eastAsia="Times New Roman" w:hAnsi="Times New Roman" w:cs="Times New Roman"/>
          <w:b/>
          <w:sz w:val="24"/>
          <w:szCs w:val="24"/>
          <w:lang w:eastAsia="ru-RU"/>
        </w:rPr>
        <w:t>«Точка роста»</w:t>
      </w:r>
      <w:r w:rsidRPr="00D44369">
        <w:rPr>
          <w:rFonts w:ascii="Times New Roman" w:eastAsia="Times New Roman" w:hAnsi="Times New Roman" w:cs="Times New Roman"/>
          <w:sz w:val="24"/>
          <w:szCs w:val="24"/>
          <w:lang w:eastAsia="ru-RU"/>
        </w:rPr>
        <w:t xml:space="preserve"> при реализации данной ОП позволяет создать условия:</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для расширения содержания школьного образования;</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для повышения познавательной активности;</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для развития личности ребенка в процессе обучения, его способностей,</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формирования и удовлетворения социально значимых интересов и потребностей;</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образовательных программ; • обновление содержания и совершенствование методов обучения;</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 • обеспечение создания, апробации и внедрения модели равного доступа к современным образовательным программам детям населённых пунктов сельских территорий;</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 • организацию тематических смен пришкольных лагерей;</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 • вовлечение обучающихся и педагогов в проектную деятельность;</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 • обеспечение реализации мер по непрерывному развитию педагогических и управленческих кадров, включая повышение квалификации руководителей и педагогов центра, реализующих основные и дополнительные образовательные программы; </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 реализацию мероприятий по информированию и просвещению населения в области цифровых и предметных компетенций; </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 информационное сопровождение учебно-воспитательной деятельности центра, системы внеурочных мероприятий с совместным участием детей, педагогов, родительской общественности, в том числе на сайте образовательной организации и иных информационных ресурсах; </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 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 в области формирования культуры безопасного поведении; </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для работы с одарёнными школьниками, организации их развития в различных областях образовательной, творческой деятельности.</w:t>
      </w:r>
    </w:p>
    <w:p w:rsidR="00E85125" w:rsidRPr="00D44369" w:rsidRDefault="00E8512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Применяя цифровые лаборатории на уроках, учащиеся смогут выполнить множество лабораторных работ и экспериментов по программе основной школы.</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Особенности содержания структурных компонентов рабочей программы с использованием оборудования центра «Точка роста»  </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Лабораторные работы: </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1. Артериальный пульс в спокойном состоянии, после нагрузки и после не большого отдыха.</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2.. «Измерение абсолютной силы мышц кисти человека». </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3.. Сила и утомляемость.</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4. «Влияние статической и динамической нагрузок на развитие утомления». </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5. «Реакция ЧСС и АД на общие физические нагрузки»</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6. «Влияние дыхания на артериальное кровяное давление».</w:t>
      </w:r>
    </w:p>
    <w:p w:rsidR="00E85125" w:rsidRPr="00D44369" w:rsidRDefault="00D4436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 xml:space="preserve">7. «Влияние тренировки на производительность сердца в условиях динамической физической нагрузки» </w:t>
      </w:r>
    </w:p>
    <w:p w:rsidR="00E85125" w:rsidRPr="00D44369" w:rsidRDefault="00E8512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85125" w:rsidRPr="00D44369" w:rsidRDefault="00D44369">
      <w:pPr>
        <w:jc w:val="center"/>
        <w:rPr>
          <w:rFonts w:ascii="Times New Roman" w:hAnsi="Times New Roman" w:cs="Times New Roman"/>
          <w:sz w:val="24"/>
          <w:szCs w:val="24"/>
        </w:rPr>
      </w:pPr>
      <w:r w:rsidRPr="00D44369">
        <w:rPr>
          <w:rFonts w:ascii="Times New Roman" w:hAnsi="Times New Roman" w:cs="Times New Roman"/>
          <w:sz w:val="24"/>
          <w:szCs w:val="24"/>
        </w:rPr>
        <w:t>Центры «</w:t>
      </w:r>
      <w:r w:rsidRPr="00D44369">
        <w:rPr>
          <w:rFonts w:ascii="Times New Roman" w:eastAsia="Times New Roman" w:hAnsi="Times New Roman" w:cs="Times New Roman"/>
          <w:sz w:val="24"/>
          <w:szCs w:val="24"/>
          <w:lang w:eastAsia="ru-RU"/>
        </w:rPr>
        <w:t xml:space="preserve">Точка роста» </w:t>
      </w:r>
      <w:r w:rsidRPr="00D44369">
        <w:rPr>
          <w:rFonts w:ascii="Times New Roman" w:hAnsi="Times New Roman" w:cs="Times New Roman"/>
          <w:sz w:val="24"/>
          <w:szCs w:val="24"/>
        </w:rPr>
        <w:t>дают ребятам возможность приобрести навыки работы в команде, подготовиться к участию в различных конкурсах. Сами центры также могут стать базой для проведения большого числа конкурсов, олимпиад, соревнований и других мероприятий.</w:t>
      </w:r>
    </w:p>
    <w:p w:rsidR="00E85125" w:rsidRPr="00D44369" w:rsidRDefault="00D44369">
      <w:pPr>
        <w:jc w:val="center"/>
        <w:rPr>
          <w:rFonts w:ascii="Times New Roman" w:hAnsi="Times New Roman" w:cs="Times New Roman"/>
          <w:sz w:val="24"/>
          <w:szCs w:val="24"/>
        </w:rPr>
      </w:pPr>
      <w:r w:rsidRPr="00D44369">
        <w:rPr>
          <w:rFonts w:ascii="Times New Roman" w:hAnsi="Times New Roman" w:cs="Times New Roman"/>
          <w:sz w:val="24"/>
          <w:szCs w:val="24"/>
        </w:rPr>
        <w:t xml:space="preserve"> 2.3 Способы проверки результатов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-диагностирование уровня физического развития, функциональных возможностей детей (ежегодно);</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-тестирование уровня развития двигательных способностей, уровня сформированности технических умений и навыков (ежегодно);</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lastRenderedPageBreak/>
        <w:t>-анкетирование;</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-участие в соревнованиях;</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-сохранность контингента;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-анализ уровня заболеваемости воспитанников.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Промежуточная аттестация обучающихся проводится в конце каждого года по результатам в соревнованиях разного уровня.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8 класс</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Общая физическая подготовка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Упражнения для формирования осанки. Общеукрепляющие упражнения с предметами и без предметов. Бег с ускорением на 30, 40, 50 метров. Бег с высокого старта на 60-100 метров. Бег с преодолением препятствий. Челночный бег 3х10 метров, 6х10 метров, длительный бег 10-12 минут. Опорные прыжки, со скакалкой, в длину с места и с разбега, в высоту с разбега, напрыгивание и прыжки в глубину. Метание малого мяча на дальность и в цель, метание на дальность отскока от стены, щита. Броски набивного мяча 1кг. Силовые упражнения: лазание, подтягивание сериями, переворот в упор. Акробатическая комбинация. Упражнения с гантелями. Длинные кувырки через препятствия высотой 60 см. Баскетбол</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 Основы знаний. Взаимосвязь регулярной физической активности и индивидуальных здоровых привычек. Аэробное и анаэробное работа способность. Физическая подготовка и ее связь с развитием систем дыхания и кровообращения.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 Специальная подготовка. 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 рукой от плеча после ведения при встречном движении. Броски в движении после двух шагов. Учебная игра. Волейбол</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1.Основы знаний. Физические качества человека и их развитие. Приемы силовой подготовки. Основные способы регулирования физической нагрузки: по скорости и продолжительности выполнения упражнений.</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 Специальная подготовка. Прием мяча снизу двумя руками. Передача мяча сверху двумя руками через сетку. Передача мяча с собственным подбрасыванием на месте после небольших перемещений. Нижняя прямая подача. Подвижные игры: «Не давая мяча водящему», «Пионербол». Футбол</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1.Основы знаний. Правила самостоятельного выполнения скоростных и силовых упражнений. Правила соревнований по футболу: поле для игры, число игроков, обмундирование футболистов. Составные части ЗОЖ.</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 Специальная подготовка. Удар ногой с разбега по неподвижному и катящемуся мячу в горизонтальную (полоса шириной 1,5 метра, длиной до 7-8 метров) мишень и вертикальную (полоса шириной 2 метра, длиной 5-6 метров) мишень. Ведение мяча между предметами и с обводкой предметов. Эстафеты с ведением мяча, с передачей мяча партнеру. Игра в футбол по упрощенным правилам (мини-футбол).</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9 класс</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Общая физическая подготовка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lastRenderedPageBreak/>
        <w:t>Упражнения для рук и плечевого пояса; для мышц шеи; для туловища, для ног. Упражнения с сопротивлением: упражнения в парах- повороты, наклоны, сгибания и разгибания рук, переталкивание, приседания с партнером, переноска партнера на спине и на плечах. Элементы борьбы в стойке. Игры с элементами сопротивления. Акробатические упражнения. Кувырки, полет- кувырок вперед с места и с разбега, переворот. Подвижные игры и упражнения. 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метание в цель, бросками и ловлей мяча, прыжками и бегом в различных сочетаниях перечисленных элементов. Легкоатлетические упражнения. Бег на 30, 60, 100, 200 метров; на 400, 500, 800, 1500 м. Кроссы от 1 до 3 км. Прыжки в длину и высоту с места и с разбега. Баскетбол</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1.Основы знаний. Взаимосвязь регулярной физической активности и индивидуальных здоровых привычек. Аэробное и анаэробное работа способность. Физическая подготовка и ее связь с развитием систем дыхания и кровообращения.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2.Специальная подготовка. 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 рукой от плеча после ведения при встречном движении. Броски в движении после двух шагов. Учебная игра. Волейбол</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1.Основы знаний. Приемы силовой подготовки. Основные способы регулирования физической нагрузки: по скорости и продолжительности выполнения упражнений.</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2.Специальная подготовка. Верхняя передача двумя руками в прыжке. Прямой нападающий удар. Верхняя, нижняя передача двумя руками назад. Совершенствование приема мяча с подачи и защите. Двустороння учебная игра. Одиночная блокирование и страховка. Командные тактические действия в нападении и защите. Подвижные игры. Футбол</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1.Основы знаний. Правила игры в футбол. Роль команды и значения взаимопонимания для игры. Роль капитана команды, его права и обязанности. Пояснения к правилам игры в футбол. Обязанности судей. Выбор места судей при различных игровых ситуациях. Замечания, предупреждения и удаления игроков с полей. Планирование спортивной планировки. Методы развития спортивной работоспособности футболистов. Виды соревнований. Система розыгрыша Правила соревнования, их организация и проведения.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2.Специальная подготовка. Упражнения для развития силы. Приседания с отягощением с последующим быстрым выпрямлением подскоки и прыжки после приседания без отягощения и с отягощением. Приседание на одной ноге с последующим подскоком вверх. Лежа на животе сгибание ног в коленях с сопротивлением партнера или резинового амортизатора. Броски набивного мяча ногой на дальность за счет энергичного маха ногой вперед. Удары по</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футбольному мячу ногами и головой на дальность. Вбрасывание футбольного и набивного мяча на дальность. Толчки плечом партнера. Борьба за мяч.</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Для вратаря: из упора стоя у стены одновременное и попеременное сгибание рук в лучезапястных суставах. То же, но отталкиваясь от стены ладонями и пальцами. В упоре лёжа передвижение на руках вправо (влево) по кругу (носки ног на месте). В упоре лежа хлопки ладонями. Упражнения для кистей рук с гантелями и кистевыми амортизаторами. Сжимание теннисного (резинного) мяча. Многократное повторение упражнений в ловле и бросках набивного мяча от груди двумя руками. Броски футбольного и набивного мячей одной рукой на дальность. Ловля набивных мячей, направляемых 2-3 партнерами с разных сторон, с последующими бросками.</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lastRenderedPageBreak/>
        <w:t xml:space="preserve">Упражнения для развития быстроты. Повторное пробегание коротких отрезков (10-30м) из различных исходных положений. Бег с изменениями (до 180*). Бег с прыжками. Эстафетный бег. Бег с изменением скорости. Челночный бег лицом и спиной вперед. Бег боком и спиной веред (10-20 м) наперегонки. Бег «змейкой» между расставленными в различном положении стойками. Бег с быстрым изменением способа передвижения. Ускорения и рывки с мячом (до 30м). Обводка препятствий </w:t>
      </w:r>
      <w:proofErr w:type="gramStart"/>
      <w:r w:rsidRPr="00D44369">
        <w:rPr>
          <w:rFonts w:ascii="Times New Roman" w:hAnsi="Times New Roman" w:cs="Times New Roman"/>
          <w:sz w:val="24"/>
          <w:szCs w:val="24"/>
        </w:rPr>
        <w:t xml:space="preserve">( </w:t>
      </w:r>
      <w:proofErr w:type="gramEnd"/>
      <w:r w:rsidRPr="00D44369">
        <w:rPr>
          <w:rFonts w:ascii="Times New Roman" w:hAnsi="Times New Roman" w:cs="Times New Roman"/>
          <w:sz w:val="24"/>
          <w:szCs w:val="24"/>
        </w:rPr>
        <w:t>на скорость). Рывки к мячу с последующим ударом по воротам.</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Упражнения для развития ловкости. Прыжки с разбега толчком одной и двух ног, стараясь достать высоко подвешенный мяч головой, ногой, рукой (для вратарей); те же, выполняя в прыжке поворот на 90-180`.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Жонглирование мячом в воздухе, чередуя удары различными частями стопы, бедром, головой. Ведение мяча головой. Подвижные игры.</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Упражнения для развития специальной выносливости. Переменный и повторный бег с мячом. Двусторонние игры. Игровые упражнения с мячом (трое протии трёх, двое против двух и т.д.) большой интенсивности. Комплексные задания: ведение и обводка стоя, передачи удары по воротам, выполняемы в течении 3-10 минут.</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Упражнения для формирования умения двигаться без мяча. Бег: обычный, спиной вперед; крестным и приставным шагом, изменяя ритм за счет различной длины шагов и скорости движения. Цикличный бег (с поворотным скачком на одной ноге). Прыжки: вверх, вверх – вперед, вверх – назад, вверх – вправо, вверх – влево, толчком двух ног с места и толчком на одной и двух ногах с разбега. Для вратарей: прыжки в сторону с падением, перекатом. Повороты во время бега, переступая и на одной ноге. Остановки во время бега – выпадом, прыжком, переступанием.</w:t>
      </w:r>
    </w:p>
    <w:p w:rsidR="00E85125" w:rsidRPr="00D44369" w:rsidRDefault="00E85125">
      <w:pPr>
        <w:rPr>
          <w:rFonts w:ascii="Times New Roman" w:hAnsi="Times New Roman" w:cs="Times New Roman"/>
          <w:sz w:val="24"/>
          <w:szCs w:val="24"/>
        </w:rPr>
      </w:pPr>
    </w:p>
    <w:p w:rsidR="00E85125" w:rsidRPr="00D44369" w:rsidRDefault="00D44369">
      <w:pPr>
        <w:ind w:firstLine="708"/>
        <w:rPr>
          <w:rFonts w:ascii="Times New Roman" w:hAnsi="Times New Roman" w:cs="Times New Roman"/>
          <w:sz w:val="24"/>
          <w:szCs w:val="24"/>
        </w:rPr>
      </w:pPr>
      <w:r w:rsidRPr="00D44369">
        <w:rPr>
          <w:rFonts w:ascii="Times New Roman" w:hAnsi="Times New Roman" w:cs="Times New Roman"/>
          <w:sz w:val="24"/>
          <w:szCs w:val="24"/>
        </w:rPr>
        <w:t>Тематическое планирование.</w:t>
      </w:r>
    </w:p>
    <w:tbl>
      <w:tblPr>
        <w:tblStyle w:val="a8"/>
        <w:tblW w:w="10348" w:type="dxa"/>
        <w:tblLayout w:type="fixed"/>
        <w:tblLook w:val="04A0" w:firstRow="1" w:lastRow="0" w:firstColumn="1" w:lastColumn="0" w:noHBand="0" w:noVBand="1"/>
      </w:tblPr>
      <w:tblGrid>
        <w:gridCol w:w="529"/>
        <w:gridCol w:w="7429"/>
        <w:gridCol w:w="1129"/>
        <w:gridCol w:w="1261"/>
      </w:tblGrid>
      <w:tr w:rsidR="00E85125" w:rsidRPr="00D44369">
        <w:tc>
          <w:tcPr>
            <w:tcW w:w="529" w:type="dxa"/>
            <w:vMerge w:val="restart"/>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 п/п</w:t>
            </w:r>
          </w:p>
        </w:tc>
        <w:tc>
          <w:tcPr>
            <w:tcW w:w="7428" w:type="dxa"/>
            <w:vMerge w:val="restart"/>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Тема раздела</w:t>
            </w:r>
          </w:p>
        </w:tc>
        <w:tc>
          <w:tcPr>
            <w:tcW w:w="2390" w:type="dxa"/>
            <w:gridSpan w:val="2"/>
          </w:tcPr>
          <w:p w:rsidR="00E85125" w:rsidRPr="00D44369" w:rsidRDefault="00D44369">
            <w:pPr>
              <w:spacing w:after="0" w:line="240" w:lineRule="auto"/>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Кол-во часов</w:t>
            </w:r>
          </w:p>
        </w:tc>
      </w:tr>
      <w:tr w:rsidR="00E85125" w:rsidRPr="00D44369">
        <w:tc>
          <w:tcPr>
            <w:tcW w:w="529" w:type="dxa"/>
            <w:vMerge/>
          </w:tcPr>
          <w:p w:rsidR="00E85125" w:rsidRPr="00D44369" w:rsidRDefault="00E85125">
            <w:pPr>
              <w:spacing w:after="0" w:line="240" w:lineRule="auto"/>
              <w:rPr>
                <w:rFonts w:ascii="Times New Roman" w:eastAsia="Calibri" w:hAnsi="Times New Roman" w:cs="Times New Roman"/>
                <w:sz w:val="24"/>
                <w:szCs w:val="24"/>
              </w:rPr>
            </w:pPr>
          </w:p>
        </w:tc>
        <w:tc>
          <w:tcPr>
            <w:tcW w:w="7428" w:type="dxa"/>
            <w:vMerge/>
          </w:tcPr>
          <w:p w:rsidR="00E85125" w:rsidRPr="00D44369" w:rsidRDefault="00E85125">
            <w:pPr>
              <w:spacing w:after="0" w:line="240" w:lineRule="auto"/>
              <w:rPr>
                <w:rFonts w:ascii="Times New Roman" w:eastAsia="Calibri" w:hAnsi="Times New Roman" w:cs="Times New Roman"/>
                <w:sz w:val="24"/>
                <w:szCs w:val="24"/>
              </w:rPr>
            </w:pP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8 класс</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9 класс</w:t>
            </w:r>
          </w:p>
        </w:tc>
      </w:tr>
      <w:tr w:rsidR="00E85125" w:rsidRPr="00D44369">
        <w:tc>
          <w:tcPr>
            <w:tcW w:w="5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Баскетбол</w:t>
            </w: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12</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12</w:t>
            </w:r>
          </w:p>
        </w:tc>
      </w:tr>
      <w:tr w:rsidR="00E85125" w:rsidRPr="00D44369">
        <w:tc>
          <w:tcPr>
            <w:tcW w:w="529" w:type="dxa"/>
          </w:tcPr>
          <w:p w:rsidR="00E85125" w:rsidRPr="00D44369" w:rsidRDefault="00E85125">
            <w:pPr>
              <w:spacing w:after="0" w:line="240" w:lineRule="auto"/>
              <w:rPr>
                <w:rFonts w:ascii="Times New Roman" w:eastAsia="Calibri" w:hAnsi="Times New Roman" w:cs="Times New Roman"/>
                <w:sz w:val="24"/>
                <w:szCs w:val="24"/>
              </w:rPr>
            </w:pP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Техническая</w:t>
            </w:r>
          </w:p>
        </w:tc>
        <w:tc>
          <w:tcPr>
            <w:tcW w:w="1129" w:type="dxa"/>
          </w:tcPr>
          <w:p w:rsidR="00E85125" w:rsidRPr="00D44369" w:rsidRDefault="00E85125">
            <w:pPr>
              <w:spacing w:after="0" w:line="240" w:lineRule="auto"/>
              <w:rPr>
                <w:rFonts w:ascii="Times New Roman" w:eastAsia="Calibri" w:hAnsi="Times New Roman" w:cs="Times New Roman"/>
                <w:sz w:val="24"/>
                <w:szCs w:val="24"/>
              </w:rPr>
            </w:pPr>
          </w:p>
        </w:tc>
        <w:tc>
          <w:tcPr>
            <w:tcW w:w="1261" w:type="dxa"/>
          </w:tcPr>
          <w:p w:rsidR="00E85125" w:rsidRPr="00D44369" w:rsidRDefault="00E85125">
            <w:pPr>
              <w:spacing w:after="0" w:line="240" w:lineRule="auto"/>
              <w:rPr>
                <w:rFonts w:ascii="Times New Roman" w:eastAsia="Calibri" w:hAnsi="Times New Roman" w:cs="Times New Roman"/>
                <w:sz w:val="24"/>
                <w:szCs w:val="24"/>
              </w:rPr>
            </w:pPr>
          </w:p>
        </w:tc>
      </w:tr>
      <w:tr w:rsidR="00E85125" w:rsidRPr="00D44369">
        <w:tc>
          <w:tcPr>
            <w:tcW w:w="529" w:type="dxa"/>
          </w:tcPr>
          <w:p w:rsidR="00E85125" w:rsidRPr="00D44369" w:rsidRDefault="00E85125">
            <w:pPr>
              <w:spacing w:after="0" w:line="240" w:lineRule="auto"/>
              <w:rPr>
                <w:rFonts w:ascii="Times New Roman" w:eastAsia="Calibri" w:hAnsi="Times New Roman" w:cs="Times New Roman"/>
                <w:sz w:val="24"/>
                <w:szCs w:val="24"/>
              </w:rPr>
            </w:pP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2.1. Имитационные упражнения без мяча</w:t>
            </w: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r>
      <w:tr w:rsidR="00E85125" w:rsidRPr="00D44369">
        <w:tc>
          <w:tcPr>
            <w:tcW w:w="529" w:type="dxa"/>
          </w:tcPr>
          <w:p w:rsidR="00E85125" w:rsidRPr="00D44369" w:rsidRDefault="00E85125">
            <w:pPr>
              <w:spacing w:after="0" w:line="240" w:lineRule="auto"/>
              <w:rPr>
                <w:rFonts w:ascii="Times New Roman" w:eastAsia="Calibri" w:hAnsi="Times New Roman" w:cs="Times New Roman"/>
                <w:sz w:val="24"/>
                <w:szCs w:val="24"/>
              </w:rPr>
            </w:pP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2.2. Ловля и передача мяча</w:t>
            </w: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2</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2</w:t>
            </w:r>
          </w:p>
        </w:tc>
      </w:tr>
      <w:tr w:rsidR="00E85125" w:rsidRPr="00D44369">
        <w:tc>
          <w:tcPr>
            <w:tcW w:w="529" w:type="dxa"/>
          </w:tcPr>
          <w:p w:rsidR="00E85125" w:rsidRPr="00D44369" w:rsidRDefault="00E85125">
            <w:pPr>
              <w:spacing w:after="0" w:line="240" w:lineRule="auto"/>
              <w:rPr>
                <w:rFonts w:ascii="Times New Roman" w:eastAsia="Calibri" w:hAnsi="Times New Roman" w:cs="Times New Roman"/>
                <w:sz w:val="24"/>
                <w:szCs w:val="24"/>
              </w:rPr>
            </w:pP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2.3. Ведение мяча</w:t>
            </w: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r>
      <w:tr w:rsidR="00E85125" w:rsidRPr="00D44369">
        <w:tc>
          <w:tcPr>
            <w:tcW w:w="529" w:type="dxa"/>
          </w:tcPr>
          <w:p w:rsidR="00E85125" w:rsidRPr="00D44369" w:rsidRDefault="00E85125">
            <w:pPr>
              <w:spacing w:after="0" w:line="240" w:lineRule="auto"/>
              <w:rPr>
                <w:rFonts w:ascii="Times New Roman" w:eastAsia="Calibri" w:hAnsi="Times New Roman" w:cs="Times New Roman"/>
                <w:sz w:val="24"/>
                <w:szCs w:val="24"/>
              </w:rPr>
            </w:pP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2.4. Броски мяча</w:t>
            </w: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r>
      <w:tr w:rsidR="00E85125" w:rsidRPr="00D44369">
        <w:tc>
          <w:tcPr>
            <w:tcW w:w="5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2</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Тактическая</w:t>
            </w:r>
          </w:p>
        </w:tc>
        <w:tc>
          <w:tcPr>
            <w:tcW w:w="1129" w:type="dxa"/>
          </w:tcPr>
          <w:p w:rsidR="00E85125" w:rsidRPr="00D44369" w:rsidRDefault="00E85125">
            <w:pPr>
              <w:spacing w:after="0" w:line="240" w:lineRule="auto"/>
              <w:rPr>
                <w:rFonts w:ascii="Times New Roman" w:eastAsia="Calibri" w:hAnsi="Times New Roman" w:cs="Times New Roman"/>
                <w:sz w:val="24"/>
                <w:szCs w:val="24"/>
              </w:rPr>
            </w:pPr>
          </w:p>
        </w:tc>
        <w:tc>
          <w:tcPr>
            <w:tcW w:w="1261" w:type="dxa"/>
          </w:tcPr>
          <w:p w:rsidR="00E85125" w:rsidRPr="00D44369" w:rsidRDefault="00E85125">
            <w:pPr>
              <w:spacing w:after="0" w:line="240" w:lineRule="auto"/>
              <w:rPr>
                <w:rFonts w:ascii="Times New Roman" w:eastAsia="Calibri" w:hAnsi="Times New Roman" w:cs="Times New Roman"/>
                <w:sz w:val="24"/>
                <w:szCs w:val="24"/>
              </w:rPr>
            </w:pPr>
          </w:p>
        </w:tc>
      </w:tr>
      <w:tr w:rsidR="00E85125" w:rsidRPr="00D44369">
        <w:tc>
          <w:tcPr>
            <w:tcW w:w="529" w:type="dxa"/>
          </w:tcPr>
          <w:p w:rsidR="00E85125" w:rsidRPr="00D44369" w:rsidRDefault="00E85125">
            <w:pPr>
              <w:spacing w:after="0" w:line="240" w:lineRule="auto"/>
              <w:rPr>
                <w:rFonts w:ascii="Times New Roman" w:eastAsia="Calibri" w:hAnsi="Times New Roman" w:cs="Times New Roman"/>
                <w:sz w:val="24"/>
                <w:szCs w:val="24"/>
              </w:rPr>
            </w:pP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3.1. Действия игрока в защите</w:t>
            </w: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r>
      <w:tr w:rsidR="00E85125" w:rsidRPr="00D44369">
        <w:tc>
          <w:tcPr>
            <w:tcW w:w="529" w:type="dxa"/>
          </w:tcPr>
          <w:p w:rsidR="00E85125" w:rsidRPr="00D44369" w:rsidRDefault="00E85125">
            <w:pPr>
              <w:spacing w:after="0" w:line="240" w:lineRule="auto"/>
              <w:rPr>
                <w:rFonts w:ascii="Times New Roman" w:eastAsia="Calibri" w:hAnsi="Times New Roman" w:cs="Times New Roman"/>
                <w:sz w:val="24"/>
                <w:szCs w:val="24"/>
              </w:rPr>
            </w:pP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3.2. Действия игрока в нападении</w:t>
            </w: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r>
      <w:tr w:rsidR="00E85125" w:rsidRPr="00D44369">
        <w:tc>
          <w:tcPr>
            <w:tcW w:w="5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3</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Физическая</w:t>
            </w:r>
          </w:p>
        </w:tc>
        <w:tc>
          <w:tcPr>
            <w:tcW w:w="1129" w:type="dxa"/>
          </w:tcPr>
          <w:p w:rsidR="00E85125" w:rsidRPr="00D44369" w:rsidRDefault="00E85125">
            <w:pPr>
              <w:spacing w:after="0" w:line="240" w:lineRule="auto"/>
              <w:rPr>
                <w:rFonts w:ascii="Times New Roman" w:eastAsia="Calibri" w:hAnsi="Times New Roman" w:cs="Times New Roman"/>
                <w:sz w:val="24"/>
                <w:szCs w:val="24"/>
              </w:rPr>
            </w:pPr>
          </w:p>
        </w:tc>
        <w:tc>
          <w:tcPr>
            <w:tcW w:w="1261" w:type="dxa"/>
          </w:tcPr>
          <w:p w:rsidR="00E85125" w:rsidRPr="00D44369" w:rsidRDefault="00E85125">
            <w:pPr>
              <w:spacing w:after="0" w:line="240" w:lineRule="auto"/>
              <w:rPr>
                <w:rFonts w:ascii="Times New Roman" w:eastAsia="Calibri" w:hAnsi="Times New Roman" w:cs="Times New Roman"/>
                <w:sz w:val="24"/>
                <w:szCs w:val="24"/>
              </w:rPr>
            </w:pPr>
          </w:p>
        </w:tc>
      </w:tr>
      <w:tr w:rsidR="00E85125" w:rsidRPr="00D44369">
        <w:tc>
          <w:tcPr>
            <w:tcW w:w="529" w:type="dxa"/>
          </w:tcPr>
          <w:p w:rsidR="00E85125" w:rsidRPr="00D44369" w:rsidRDefault="00E85125">
            <w:pPr>
              <w:spacing w:after="0" w:line="240" w:lineRule="auto"/>
              <w:rPr>
                <w:rFonts w:ascii="Times New Roman" w:eastAsia="Calibri" w:hAnsi="Times New Roman" w:cs="Times New Roman"/>
                <w:sz w:val="24"/>
                <w:szCs w:val="24"/>
              </w:rPr>
            </w:pP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4.1. Специальная</w:t>
            </w: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r>
      <w:tr w:rsidR="00E85125" w:rsidRPr="00D44369">
        <w:tc>
          <w:tcPr>
            <w:tcW w:w="5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4</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Участие в соревнованиях, олимпиадах</w:t>
            </w: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3</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3</w:t>
            </w:r>
          </w:p>
        </w:tc>
      </w:tr>
      <w:tr w:rsidR="00E85125" w:rsidRPr="00D44369">
        <w:tc>
          <w:tcPr>
            <w:tcW w:w="5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5</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Тестирование</w:t>
            </w: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II</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Волейбол</w:t>
            </w:r>
          </w:p>
        </w:tc>
        <w:tc>
          <w:tcPr>
            <w:tcW w:w="112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12</w:t>
            </w:r>
          </w:p>
        </w:tc>
        <w:tc>
          <w:tcPr>
            <w:tcW w:w="1261"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12</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1</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Перемещения, передачи</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3</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Подача мяча</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3</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Прием мяча</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4</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Действия в нападении</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3</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5</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Игры, соревнования, судейство</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3</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3</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III</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Футбол</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10</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10</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lastRenderedPageBreak/>
              <w:t>1</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Остановка, ведение мяча</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Удары по мячу, финты</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3</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Подвижные игры</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2</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4</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Тактика</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3</w:t>
            </w:r>
          </w:p>
        </w:tc>
      </w:tr>
      <w:tr w:rsidR="00E85125" w:rsidRPr="00D44369">
        <w:tc>
          <w:tcPr>
            <w:tcW w:w="5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5</w:t>
            </w: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Игры в футбол, судейство</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4</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3</w:t>
            </w:r>
          </w:p>
        </w:tc>
      </w:tr>
      <w:tr w:rsidR="00E85125" w:rsidRPr="00D44369">
        <w:tc>
          <w:tcPr>
            <w:tcW w:w="529" w:type="dxa"/>
          </w:tcPr>
          <w:p w:rsidR="00E85125" w:rsidRPr="00D44369" w:rsidRDefault="00E85125">
            <w:pPr>
              <w:spacing w:after="0" w:line="240" w:lineRule="auto"/>
              <w:rPr>
                <w:rFonts w:ascii="Times New Roman" w:hAnsi="Times New Roman" w:cs="Times New Roman"/>
                <w:sz w:val="24"/>
                <w:szCs w:val="24"/>
                <w:lang w:val="en-US"/>
              </w:rPr>
            </w:pPr>
          </w:p>
        </w:tc>
        <w:tc>
          <w:tcPr>
            <w:tcW w:w="742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ИТОГО</w:t>
            </w:r>
          </w:p>
        </w:tc>
        <w:tc>
          <w:tcPr>
            <w:tcW w:w="1129"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34</w:t>
            </w:r>
          </w:p>
        </w:tc>
        <w:tc>
          <w:tcPr>
            <w:tcW w:w="1261"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34</w:t>
            </w:r>
          </w:p>
        </w:tc>
      </w:tr>
    </w:tbl>
    <w:p w:rsidR="00E85125" w:rsidRPr="00D44369" w:rsidRDefault="00E85125">
      <w:pPr>
        <w:rPr>
          <w:rFonts w:ascii="Times New Roman" w:hAnsi="Times New Roman" w:cs="Times New Roman"/>
          <w:sz w:val="24"/>
          <w:szCs w:val="24"/>
        </w:rPr>
      </w:pPr>
    </w:p>
    <w:p w:rsidR="00E85125" w:rsidRPr="00D44369" w:rsidRDefault="00D44369">
      <w:pPr>
        <w:spacing w:after="215" w:line="271" w:lineRule="auto"/>
        <w:ind w:left="10" w:hanging="10"/>
        <w:jc w:val="both"/>
        <w:rPr>
          <w:rFonts w:ascii="Times New Roman" w:eastAsia="Times New Roman" w:hAnsi="Times New Roman" w:cs="Times New Roman"/>
          <w:color w:val="000000"/>
          <w:sz w:val="24"/>
          <w:szCs w:val="24"/>
          <w:lang w:eastAsia="ru-RU"/>
        </w:rPr>
      </w:pPr>
      <w:r w:rsidRPr="00D44369">
        <w:rPr>
          <w:rFonts w:ascii="Times New Roman" w:eastAsia="Times New Roman" w:hAnsi="Times New Roman" w:cs="Times New Roman"/>
          <w:b/>
          <w:color w:val="000000"/>
          <w:sz w:val="24"/>
          <w:szCs w:val="24"/>
          <w:lang w:eastAsia="ru-RU"/>
        </w:rPr>
        <w:t xml:space="preserve">Календарно-тематическое планирование </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lang w:val="en-US"/>
        </w:rPr>
        <w:t xml:space="preserve">      </w:t>
      </w:r>
      <w:r w:rsidRPr="00D44369">
        <w:rPr>
          <w:rFonts w:ascii="Times New Roman" w:hAnsi="Times New Roman" w:cs="Times New Roman"/>
          <w:sz w:val="24"/>
          <w:szCs w:val="24"/>
        </w:rPr>
        <w:t xml:space="preserve">8 класс   Количество часов -34 </w:t>
      </w:r>
    </w:p>
    <w:tbl>
      <w:tblPr>
        <w:tblStyle w:val="a8"/>
        <w:tblW w:w="10682" w:type="dxa"/>
        <w:tblLayout w:type="fixed"/>
        <w:tblLook w:val="04A0" w:firstRow="1" w:lastRow="0" w:firstColumn="1" w:lastColumn="0" w:noHBand="0" w:noVBand="1"/>
      </w:tblPr>
      <w:tblGrid>
        <w:gridCol w:w="535"/>
        <w:gridCol w:w="2838"/>
        <w:gridCol w:w="705"/>
        <w:gridCol w:w="708"/>
        <w:gridCol w:w="2127"/>
        <w:gridCol w:w="3769"/>
      </w:tblGrid>
      <w:tr w:rsidR="00E85125" w:rsidRPr="00D44369">
        <w:tc>
          <w:tcPr>
            <w:tcW w:w="534" w:type="dxa"/>
            <w:vMerge w:val="restart"/>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 п/п</w:t>
            </w:r>
          </w:p>
        </w:tc>
        <w:tc>
          <w:tcPr>
            <w:tcW w:w="2838" w:type="dxa"/>
            <w:vMerge w:val="restart"/>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Тема занятия</w:t>
            </w:r>
          </w:p>
        </w:tc>
        <w:tc>
          <w:tcPr>
            <w:tcW w:w="1413" w:type="dxa"/>
            <w:gridSpan w:val="2"/>
          </w:tcPr>
          <w:p w:rsidR="00E85125" w:rsidRPr="00D44369" w:rsidRDefault="00D44369">
            <w:pPr>
              <w:spacing w:after="0" w:line="240" w:lineRule="auto"/>
              <w:jc w:val="center"/>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Дата</w:t>
            </w:r>
          </w:p>
        </w:tc>
        <w:tc>
          <w:tcPr>
            <w:tcW w:w="2127" w:type="dxa"/>
            <w:vMerge w:val="restart"/>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Формы организации деятельности</w:t>
            </w:r>
          </w:p>
        </w:tc>
        <w:tc>
          <w:tcPr>
            <w:tcW w:w="3769" w:type="dxa"/>
            <w:vMerge w:val="restart"/>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Виды деятельности</w:t>
            </w:r>
          </w:p>
        </w:tc>
      </w:tr>
      <w:tr w:rsidR="00E85125" w:rsidRPr="00D44369">
        <w:tc>
          <w:tcPr>
            <w:tcW w:w="534" w:type="dxa"/>
            <w:vMerge/>
          </w:tcPr>
          <w:p w:rsidR="00E85125" w:rsidRPr="00D44369" w:rsidRDefault="00E85125">
            <w:pPr>
              <w:spacing w:after="0" w:line="240" w:lineRule="auto"/>
              <w:rPr>
                <w:rFonts w:ascii="Times New Roman" w:hAnsi="Times New Roman" w:cs="Times New Roman"/>
                <w:sz w:val="24"/>
                <w:szCs w:val="24"/>
                <w:lang w:val="en-US"/>
              </w:rPr>
            </w:pPr>
          </w:p>
        </w:tc>
        <w:tc>
          <w:tcPr>
            <w:tcW w:w="2838" w:type="dxa"/>
            <w:vMerge/>
          </w:tcPr>
          <w:p w:rsidR="00E85125" w:rsidRPr="00D44369" w:rsidRDefault="00E85125">
            <w:pPr>
              <w:spacing w:after="0" w:line="240" w:lineRule="auto"/>
              <w:rPr>
                <w:rFonts w:ascii="Times New Roman" w:hAnsi="Times New Roman" w:cs="Times New Roman"/>
                <w:sz w:val="24"/>
                <w:szCs w:val="24"/>
                <w:lang w:val="en-US"/>
              </w:rPr>
            </w:pPr>
          </w:p>
        </w:tc>
        <w:tc>
          <w:tcPr>
            <w:tcW w:w="705"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план</w:t>
            </w:r>
          </w:p>
        </w:tc>
        <w:tc>
          <w:tcPr>
            <w:tcW w:w="70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факт</w:t>
            </w:r>
          </w:p>
        </w:tc>
        <w:tc>
          <w:tcPr>
            <w:tcW w:w="2127" w:type="dxa"/>
            <w:vMerge/>
          </w:tcPr>
          <w:p w:rsidR="00E85125" w:rsidRPr="00D44369" w:rsidRDefault="00E85125">
            <w:pPr>
              <w:spacing w:after="0" w:line="240" w:lineRule="auto"/>
              <w:rPr>
                <w:rFonts w:ascii="Times New Roman" w:hAnsi="Times New Roman" w:cs="Times New Roman"/>
                <w:sz w:val="24"/>
                <w:szCs w:val="24"/>
                <w:lang w:val="en-US"/>
              </w:rPr>
            </w:pPr>
          </w:p>
        </w:tc>
        <w:tc>
          <w:tcPr>
            <w:tcW w:w="3769" w:type="dxa"/>
            <w:vMerge/>
          </w:tcPr>
          <w:p w:rsidR="00E85125" w:rsidRPr="00D44369" w:rsidRDefault="00E85125">
            <w:pPr>
              <w:spacing w:after="0" w:line="240" w:lineRule="auto"/>
              <w:rPr>
                <w:rFonts w:ascii="Times New Roman" w:hAnsi="Times New Roman" w:cs="Times New Roman"/>
                <w:sz w:val="24"/>
                <w:szCs w:val="24"/>
                <w:lang w:val="en-US"/>
              </w:rPr>
            </w:pPr>
          </w:p>
        </w:tc>
      </w:tr>
      <w:tr w:rsidR="00E85125" w:rsidRPr="00D44369">
        <w:tc>
          <w:tcPr>
            <w:tcW w:w="534" w:type="dxa"/>
          </w:tcPr>
          <w:p w:rsidR="00E85125" w:rsidRPr="00D44369" w:rsidRDefault="00E85125">
            <w:pPr>
              <w:spacing w:after="0" w:line="240" w:lineRule="auto"/>
              <w:rPr>
                <w:rFonts w:ascii="Times New Roman" w:hAnsi="Times New Roman" w:cs="Times New Roman"/>
                <w:sz w:val="24"/>
                <w:szCs w:val="24"/>
                <w:lang w:val="en-US"/>
              </w:rPr>
            </w:pPr>
          </w:p>
        </w:tc>
        <w:tc>
          <w:tcPr>
            <w:tcW w:w="2838"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Баскетбол (технические действия) 12 часов</w:t>
            </w:r>
          </w:p>
        </w:tc>
        <w:tc>
          <w:tcPr>
            <w:tcW w:w="705" w:type="dxa"/>
          </w:tcPr>
          <w:p w:rsidR="00E85125" w:rsidRPr="00D44369" w:rsidRDefault="00E85125">
            <w:pPr>
              <w:spacing w:after="0" w:line="240" w:lineRule="auto"/>
              <w:rPr>
                <w:rFonts w:ascii="Times New Roman" w:hAnsi="Times New Roman" w:cs="Times New Roman"/>
                <w:sz w:val="24"/>
                <w:szCs w:val="24"/>
                <w:lang w:val="en-US"/>
              </w:rPr>
            </w:pPr>
          </w:p>
        </w:tc>
        <w:tc>
          <w:tcPr>
            <w:tcW w:w="708" w:type="dxa"/>
          </w:tcPr>
          <w:p w:rsidR="00E85125" w:rsidRPr="00D44369" w:rsidRDefault="00E85125">
            <w:pPr>
              <w:spacing w:after="0" w:line="240" w:lineRule="auto"/>
              <w:rPr>
                <w:rFonts w:ascii="Times New Roman" w:hAnsi="Times New Roman" w:cs="Times New Roman"/>
                <w:sz w:val="24"/>
                <w:szCs w:val="24"/>
                <w:lang w:val="en-US"/>
              </w:rPr>
            </w:pPr>
          </w:p>
        </w:tc>
        <w:tc>
          <w:tcPr>
            <w:tcW w:w="2127" w:type="dxa"/>
          </w:tcPr>
          <w:p w:rsidR="00E85125" w:rsidRPr="00D44369" w:rsidRDefault="00E85125">
            <w:pPr>
              <w:spacing w:after="0" w:line="240" w:lineRule="auto"/>
              <w:rPr>
                <w:rFonts w:ascii="Times New Roman" w:hAnsi="Times New Roman" w:cs="Times New Roman"/>
                <w:sz w:val="24"/>
                <w:szCs w:val="24"/>
                <w:lang w:val="en-US"/>
              </w:rPr>
            </w:pPr>
          </w:p>
        </w:tc>
        <w:tc>
          <w:tcPr>
            <w:tcW w:w="3769" w:type="dxa"/>
          </w:tcPr>
          <w:p w:rsidR="00E85125" w:rsidRPr="00D44369" w:rsidRDefault="00E85125">
            <w:pPr>
              <w:spacing w:after="0" w:line="240" w:lineRule="auto"/>
              <w:rPr>
                <w:rFonts w:ascii="Times New Roman" w:hAnsi="Times New Roman" w:cs="Times New Roman"/>
                <w:sz w:val="24"/>
                <w:szCs w:val="24"/>
                <w:lang w:val="en-US"/>
              </w:rPr>
            </w:pP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2838"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Стойки баскетболиста</w:t>
            </w:r>
          </w:p>
        </w:tc>
        <w:tc>
          <w:tcPr>
            <w:tcW w:w="705" w:type="dxa"/>
          </w:tcPr>
          <w:p w:rsidR="00E85125" w:rsidRPr="00D44369" w:rsidRDefault="00E85125">
            <w:pPr>
              <w:spacing w:after="0" w:line="240" w:lineRule="auto"/>
              <w:rPr>
                <w:rFonts w:ascii="Times New Roman" w:hAnsi="Times New Roman" w:cs="Times New Roman"/>
                <w:sz w:val="24"/>
                <w:szCs w:val="24"/>
                <w:lang w:val="en-US"/>
              </w:rPr>
            </w:pPr>
          </w:p>
        </w:tc>
        <w:tc>
          <w:tcPr>
            <w:tcW w:w="708" w:type="dxa"/>
          </w:tcPr>
          <w:p w:rsidR="00E85125" w:rsidRPr="00D44369" w:rsidRDefault="00E85125">
            <w:pPr>
              <w:spacing w:after="0" w:line="240" w:lineRule="auto"/>
              <w:rPr>
                <w:rFonts w:ascii="Times New Roman" w:hAnsi="Times New Roman" w:cs="Times New Roman"/>
                <w:sz w:val="24"/>
                <w:szCs w:val="24"/>
                <w:lang w:val="en-US"/>
              </w:rPr>
            </w:pPr>
          </w:p>
        </w:tc>
        <w:tc>
          <w:tcPr>
            <w:tcW w:w="2127"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Основы знаний. ПТБ. Стойки игрока.</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2</w:t>
            </w:r>
          </w:p>
        </w:tc>
        <w:tc>
          <w:tcPr>
            <w:tcW w:w="2838" w:type="dxa"/>
          </w:tcPr>
          <w:p w:rsidR="00E85125" w:rsidRPr="00D44369" w:rsidRDefault="00D44369">
            <w:pPr>
              <w:pStyle w:val="Default"/>
            </w:pPr>
            <w:r w:rsidRPr="00D44369">
              <w:t>Перемещения баскетболиста</w:t>
            </w:r>
          </w:p>
          <w:p w:rsidR="00E85125" w:rsidRPr="00D44369" w:rsidRDefault="00E85125">
            <w:pPr>
              <w:spacing w:after="0" w:line="240" w:lineRule="auto"/>
              <w:rPr>
                <w:rFonts w:ascii="Times New Roman" w:eastAsia="Calibri" w:hAnsi="Times New Roman" w:cs="Times New Roman"/>
                <w:sz w:val="24"/>
                <w:szCs w:val="24"/>
              </w:rPr>
            </w:pP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Перемещение в стойке приставными шагами боком, лицом и спиной вперед.</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3</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Остановка « прыжком»</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Остановка «прыжком». Повороты без мяча и с мячом.</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4</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Остановка « В два шага»</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Остановка «В два шага». Повороты без мяча и с мячом. Комбинация из основных элементов техники передвижений (перемещение в стойке, остановка, поворот, ускорение)</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5</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Передачи мяча</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pStyle w:val="Default"/>
            </w:pPr>
            <w:r w:rsidRPr="00D44369">
              <w:t>Передача мяча двумя руками от груди и одной рукой от плеча на месте и в движении  без сопротивления защитника (в парах, тройках, квадрате, круге)</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6</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Ловля мяча</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Ловля и передача мяча двумя руками от груди и одной рукой от плеча на месте и в движении без сопротивления защитника (в парах, тройках, квадрате, круге),с пассивным сопротивлением защитника.</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7</w:t>
            </w:r>
          </w:p>
        </w:tc>
        <w:tc>
          <w:tcPr>
            <w:tcW w:w="2838" w:type="dxa"/>
          </w:tcPr>
          <w:p w:rsidR="00E85125" w:rsidRPr="00D44369" w:rsidRDefault="00D44369">
            <w:pPr>
              <w:pStyle w:val="Default"/>
            </w:pPr>
            <w:r w:rsidRPr="00D44369">
              <w:t>Ведение мяча</w:t>
            </w:r>
          </w:p>
          <w:p w:rsidR="00E85125" w:rsidRPr="00D44369" w:rsidRDefault="00D44369">
            <w:pPr>
              <w:widowControl w:val="0"/>
              <w:tabs>
                <w:tab w:val="left" w:pos="2579"/>
              </w:tabs>
              <w:spacing w:after="0"/>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Лабораторная работа с использованием оборудования центра  «Точка роста»</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Ведение мяча в низкой, средней и высокой стойке на месте, в движении по прямой, с изменением направления движения и скорости. Ведение без сопротивления и с пассивным сопротивлением защитника ведущей и не ведущей рукой.</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8</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Броски в кольцо</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 xml:space="preserve">Броски одной рукой и двумя руками с места и в движении (после ведения, после ловли) и в прыжке с сопротивлением защитника. Максимальное </w:t>
            </w:r>
            <w:r w:rsidRPr="00D44369">
              <w:rPr>
                <w:rFonts w:ascii="Times New Roman" w:eastAsia="Calibri" w:hAnsi="Times New Roman" w:cs="Times New Roman"/>
                <w:sz w:val="24"/>
                <w:szCs w:val="24"/>
              </w:rPr>
              <w:lastRenderedPageBreak/>
              <w:t>расстояние до корзины 4м,80см .</w:t>
            </w:r>
          </w:p>
        </w:tc>
      </w:tr>
      <w:tr w:rsidR="00E85125" w:rsidRPr="00D44369">
        <w:tc>
          <w:tcPr>
            <w:tcW w:w="534" w:type="dxa"/>
          </w:tcPr>
          <w:p w:rsidR="00E85125" w:rsidRPr="00D44369" w:rsidRDefault="00E85125">
            <w:pPr>
              <w:spacing w:after="0" w:line="240" w:lineRule="auto"/>
              <w:rPr>
                <w:rFonts w:ascii="Times New Roman" w:eastAsia="Calibri" w:hAnsi="Times New Roman" w:cs="Times New Roman"/>
                <w:sz w:val="24"/>
                <w:szCs w:val="24"/>
              </w:rPr>
            </w:pP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Тактические действия</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E85125">
            <w:pPr>
              <w:spacing w:after="0" w:line="240" w:lineRule="auto"/>
              <w:rPr>
                <w:rFonts w:ascii="Times New Roman" w:eastAsia="Calibri" w:hAnsi="Times New Roman" w:cs="Times New Roman"/>
                <w:sz w:val="24"/>
                <w:szCs w:val="24"/>
              </w:rPr>
            </w:pPr>
          </w:p>
        </w:tc>
        <w:tc>
          <w:tcPr>
            <w:tcW w:w="3769" w:type="dxa"/>
          </w:tcPr>
          <w:p w:rsidR="00E85125" w:rsidRPr="00D44369" w:rsidRDefault="00E85125">
            <w:pPr>
              <w:spacing w:after="0" w:line="240" w:lineRule="auto"/>
              <w:rPr>
                <w:rFonts w:ascii="Times New Roman" w:eastAsia="Calibri" w:hAnsi="Times New Roman" w:cs="Times New Roman"/>
                <w:sz w:val="24"/>
                <w:szCs w:val="24"/>
              </w:rPr>
            </w:pP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9</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Игра в защите</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Вырывание и выбивание мяча. Комбинация из освоенных элементов техники перемещений и владения мячом.</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10</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Игра в нападении</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 xml:space="preserve">Комбинация из освоенных элементов </w:t>
            </w:r>
            <w:proofErr w:type="gramStart"/>
            <w:r w:rsidRPr="00D44369">
              <w:rPr>
                <w:rFonts w:ascii="Times New Roman" w:eastAsia="Calibri" w:hAnsi="Times New Roman" w:cs="Times New Roman"/>
                <w:sz w:val="24"/>
                <w:szCs w:val="24"/>
              </w:rPr>
              <w:t>:л</w:t>
            </w:r>
            <w:proofErr w:type="gramEnd"/>
            <w:r w:rsidRPr="00D44369">
              <w:rPr>
                <w:rFonts w:ascii="Times New Roman" w:eastAsia="Calibri" w:hAnsi="Times New Roman" w:cs="Times New Roman"/>
                <w:sz w:val="24"/>
                <w:szCs w:val="24"/>
              </w:rPr>
              <w:t>овля, передача, ведение, бросок. Тактика свободного нападения. Позиционное нападение в игровых взаимодействиях5:5, 4:4, 3:3, 2:2 на одну корзину. Нападение быстрым прорывом (3:2). Взаимодействие</w:t>
            </w:r>
          </w:p>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двух игроков в нападении и защите через «заслон».</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11</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Тестирование</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Контрольные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Тестирование уровня развития двигательных способностей, уровня сформированности технических умений и навыков.</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12</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Игры. Участие в соревнованиях</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Целостно-игровые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Игра по правилам мини-баскетбола. Игры и игровые задания 2:1,3:1,3:2,3:3Участие в соревнованиях.</w:t>
            </w:r>
          </w:p>
        </w:tc>
      </w:tr>
      <w:tr w:rsidR="00E85125" w:rsidRPr="00D44369">
        <w:tc>
          <w:tcPr>
            <w:tcW w:w="534" w:type="dxa"/>
          </w:tcPr>
          <w:p w:rsidR="00E85125" w:rsidRPr="00D44369" w:rsidRDefault="00E85125">
            <w:pPr>
              <w:spacing w:after="0" w:line="240" w:lineRule="auto"/>
              <w:rPr>
                <w:rFonts w:ascii="Times New Roman" w:eastAsia="Calibri" w:hAnsi="Times New Roman" w:cs="Times New Roman"/>
                <w:sz w:val="24"/>
                <w:szCs w:val="24"/>
              </w:rPr>
            </w:pP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Волейбол -12 часов</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E85125">
            <w:pPr>
              <w:spacing w:after="0" w:line="240" w:lineRule="auto"/>
              <w:rPr>
                <w:rFonts w:ascii="Times New Roman" w:eastAsia="Calibri" w:hAnsi="Times New Roman" w:cs="Times New Roman"/>
                <w:sz w:val="24"/>
                <w:szCs w:val="24"/>
              </w:rPr>
            </w:pPr>
          </w:p>
        </w:tc>
        <w:tc>
          <w:tcPr>
            <w:tcW w:w="3769" w:type="dxa"/>
          </w:tcPr>
          <w:p w:rsidR="00E85125" w:rsidRPr="00D44369" w:rsidRDefault="00E85125">
            <w:pPr>
              <w:spacing w:after="0" w:line="240" w:lineRule="auto"/>
              <w:rPr>
                <w:rFonts w:ascii="Times New Roman" w:eastAsia="Calibri" w:hAnsi="Times New Roman" w:cs="Times New Roman"/>
                <w:sz w:val="24"/>
                <w:szCs w:val="24"/>
              </w:rPr>
            </w:pP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1-2</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Совершенствование техники верхней, нижней передачи</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Передача мяча у сетки и в прыжке через сетку. Передача мяча сверху стоя спиной к цели. Игры и игровые задания с ограниченным числом игроков ( 2:2, 3:2, 3:3)</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3-4</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Прямой нападающий удар</w:t>
            </w:r>
          </w:p>
          <w:p w:rsidR="00E85125" w:rsidRPr="00D44369" w:rsidRDefault="00D44369">
            <w:pPr>
              <w:widowControl w:val="0"/>
              <w:tabs>
                <w:tab w:val="left" w:pos="2579"/>
              </w:tabs>
              <w:spacing w:after="0"/>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Лабораторная работа с использованием оборудования центра  «Точка роста»</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Прямой нападающий удар после подбрасывания мяча партнером</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5-6</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Совершенствование верхней прямой подачи</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Верхняя прямая подача в заданную точку зоны площадки.</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7-8</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Совершенствование приёма мяча с подачи и в защите</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Приём мяча с подачи. Комбинация из освоенных элементов: приём, передача, блокирование.</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9-10</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Двусторонняя учебная игра</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Целостно-игровые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Игры и игровые задания по упрощенным правилам, с ограничением пространства и с ограниченны количеством игроков. Взаимодействие игроков на площадке в нападении и защите. Игра по правилам.</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11</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Одиночное блокирование</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Приём мяча, отраженного сеткой. Одиночное блокирование и страховка.</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12</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 xml:space="preserve">Страховка при </w:t>
            </w:r>
            <w:r w:rsidRPr="00D44369">
              <w:rPr>
                <w:rFonts w:ascii="Times New Roman" w:eastAsia="Calibri" w:hAnsi="Times New Roman" w:cs="Times New Roman"/>
                <w:sz w:val="24"/>
                <w:szCs w:val="24"/>
              </w:rPr>
              <w:lastRenderedPageBreak/>
              <w:t>блокировании</w:t>
            </w:r>
          </w:p>
          <w:p w:rsidR="00E85125" w:rsidRPr="00D44369" w:rsidRDefault="00D44369">
            <w:pPr>
              <w:widowControl w:val="0"/>
              <w:tabs>
                <w:tab w:val="left" w:pos="2579"/>
              </w:tabs>
              <w:spacing w:after="0"/>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Лабораторная работа с использованием оборудования центра  «Точка роста»</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w:t>
            </w:r>
            <w:r w:rsidRPr="00D44369">
              <w:rPr>
                <w:rFonts w:ascii="Times New Roman" w:eastAsia="Calibri" w:hAnsi="Times New Roman" w:cs="Times New Roman"/>
                <w:sz w:val="24"/>
                <w:szCs w:val="24"/>
              </w:rPr>
              <w:lastRenderedPageBreak/>
              <w:t>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lastRenderedPageBreak/>
              <w:t xml:space="preserve">Одиночное блокирование и </w:t>
            </w:r>
            <w:r w:rsidRPr="00D44369">
              <w:rPr>
                <w:rFonts w:ascii="Times New Roman" w:eastAsia="Calibri" w:hAnsi="Times New Roman" w:cs="Times New Roman"/>
                <w:sz w:val="24"/>
                <w:szCs w:val="24"/>
              </w:rPr>
              <w:lastRenderedPageBreak/>
              <w:t>страховка. Действие и размещение игроков в защите. «Доигрывание» мяча.</w:t>
            </w:r>
          </w:p>
        </w:tc>
      </w:tr>
      <w:tr w:rsidR="00E85125" w:rsidRPr="00D44369">
        <w:tc>
          <w:tcPr>
            <w:tcW w:w="534" w:type="dxa"/>
          </w:tcPr>
          <w:p w:rsidR="00E85125" w:rsidRPr="00D44369" w:rsidRDefault="00E85125">
            <w:pPr>
              <w:spacing w:after="0" w:line="240" w:lineRule="auto"/>
              <w:rPr>
                <w:rFonts w:ascii="Times New Roman" w:eastAsia="Calibri" w:hAnsi="Times New Roman" w:cs="Times New Roman"/>
                <w:sz w:val="24"/>
                <w:szCs w:val="24"/>
              </w:rPr>
            </w:pP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Футбол-10 часов</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E85125">
            <w:pPr>
              <w:spacing w:after="0" w:line="240" w:lineRule="auto"/>
              <w:rPr>
                <w:rFonts w:ascii="Times New Roman" w:eastAsia="Calibri" w:hAnsi="Times New Roman" w:cs="Times New Roman"/>
                <w:sz w:val="24"/>
                <w:szCs w:val="24"/>
              </w:rPr>
            </w:pPr>
          </w:p>
        </w:tc>
        <w:tc>
          <w:tcPr>
            <w:tcW w:w="3769" w:type="dxa"/>
          </w:tcPr>
          <w:p w:rsidR="00E85125" w:rsidRPr="00D44369" w:rsidRDefault="00E85125">
            <w:pPr>
              <w:spacing w:after="0" w:line="240" w:lineRule="auto"/>
              <w:rPr>
                <w:rFonts w:ascii="Times New Roman" w:eastAsia="Calibri" w:hAnsi="Times New Roman" w:cs="Times New Roman"/>
                <w:sz w:val="24"/>
                <w:szCs w:val="24"/>
              </w:rPr>
            </w:pP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1-2</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Ведение мяча между предметами и с обводкой предметов</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proofErr w:type="gramStart"/>
            <w:r w:rsidRPr="00D44369">
              <w:rPr>
                <w:rFonts w:ascii="Times New Roman" w:eastAsia="Calibri" w:hAnsi="Times New Roman" w:cs="Times New Roman"/>
                <w:sz w:val="24"/>
                <w:szCs w:val="24"/>
              </w:rPr>
              <w:t>Ведение мяча по прямой с изменением направления движения и скорости ведения, без сопротивления защитника, с пассивны и активным сопротивлением защитника, ведущей и не ведущей ногой.</w:t>
            </w:r>
            <w:proofErr w:type="gramEnd"/>
            <w:r w:rsidRPr="00D44369">
              <w:rPr>
                <w:rFonts w:ascii="Times New Roman" w:eastAsia="Calibri" w:hAnsi="Times New Roman" w:cs="Times New Roman"/>
                <w:sz w:val="24"/>
                <w:szCs w:val="24"/>
              </w:rPr>
              <w:t xml:space="preserve"> Ложные движения.</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3-4</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Удар по мячу</w:t>
            </w:r>
          </w:p>
          <w:p w:rsidR="00E85125" w:rsidRPr="00D44369" w:rsidRDefault="00D44369">
            <w:pPr>
              <w:widowControl w:val="0"/>
              <w:tabs>
                <w:tab w:val="left" w:pos="2579"/>
              </w:tabs>
              <w:spacing w:after="0"/>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Лабораторная работа с использованием оборудования центра  «Точка роста»</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Удары по неподвижному и катящемуся мячу. Остановка катящегося, летящего мяча. Удар головой по летящему мячу. Удар по летящему мячу внутренней стороной стопы и средней частью подъёма. Удары по воротам указанными способами на точность (меткость) попадание мячом в цель. Удар ногой с разбега по неподвижному и катящемуся мячу в горизонтальную (полоса шириной 1,5 метра, длиной до 7-8 метров) мишень внутренней стороной стопы и средней частью подъёма. Удар ногой с разбега по неподвижному и катящемуся мячу в вертикальную (полоса шириной 2 метра, длиной 5-6 метров) мишень.</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5-8</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Игра по упрощенным правилам(мини-футбол)</w:t>
            </w:r>
          </w:p>
          <w:p w:rsidR="00E85125" w:rsidRPr="00D44369" w:rsidRDefault="00D44369">
            <w:pPr>
              <w:widowControl w:val="0"/>
              <w:tabs>
                <w:tab w:val="left" w:pos="2579"/>
              </w:tabs>
              <w:spacing w:after="0"/>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Лабораторная работа с использованием оборудования центра  «Точка роста»</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Целостно-игровые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Игра по упрощенным правилам на площадках разных размеров. Игра по правилам.</w:t>
            </w:r>
          </w:p>
        </w:tc>
      </w:tr>
      <w:tr w:rsidR="00E85125" w:rsidRPr="00D44369">
        <w:tc>
          <w:tcPr>
            <w:tcW w:w="534"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9-10</w:t>
            </w: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Участие в соревнованиях</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Целостно-игровые занятия</w:t>
            </w:r>
          </w:p>
        </w:tc>
        <w:tc>
          <w:tcPr>
            <w:tcW w:w="3769"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Правила, организация и проведение соревнований, участие</w:t>
            </w:r>
          </w:p>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в соревнованиях различного уровня</w:t>
            </w:r>
          </w:p>
        </w:tc>
      </w:tr>
      <w:tr w:rsidR="00E85125" w:rsidRPr="00D44369">
        <w:tc>
          <w:tcPr>
            <w:tcW w:w="534" w:type="dxa"/>
          </w:tcPr>
          <w:p w:rsidR="00E85125" w:rsidRPr="00D44369" w:rsidRDefault="00E85125">
            <w:pPr>
              <w:spacing w:after="0" w:line="240" w:lineRule="auto"/>
              <w:rPr>
                <w:rFonts w:ascii="Times New Roman" w:eastAsia="Calibri" w:hAnsi="Times New Roman" w:cs="Times New Roman"/>
                <w:sz w:val="24"/>
                <w:szCs w:val="24"/>
              </w:rPr>
            </w:pP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Физическая подготовка в процессе занятий</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E85125">
            <w:pPr>
              <w:spacing w:after="0" w:line="240" w:lineRule="auto"/>
              <w:rPr>
                <w:rFonts w:ascii="Times New Roman" w:eastAsia="Calibri" w:hAnsi="Times New Roman" w:cs="Times New Roman"/>
                <w:sz w:val="24"/>
                <w:szCs w:val="24"/>
              </w:rPr>
            </w:pPr>
          </w:p>
        </w:tc>
        <w:tc>
          <w:tcPr>
            <w:tcW w:w="3769" w:type="dxa"/>
          </w:tcPr>
          <w:p w:rsidR="00E85125" w:rsidRPr="00D44369" w:rsidRDefault="00E85125">
            <w:pPr>
              <w:spacing w:after="0" w:line="240" w:lineRule="auto"/>
              <w:rPr>
                <w:rFonts w:ascii="Times New Roman" w:eastAsia="Calibri" w:hAnsi="Times New Roman" w:cs="Times New Roman"/>
                <w:sz w:val="24"/>
                <w:szCs w:val="24"/>
              </w:rPr>
            </w:pPr>
          </w:p>
        </w:tc>
      </w:tr>
      <w:tr w:rsidR="00E85125" w:rsidRPr="00D44369">
        <w:tc>
          <w:tcPr>
            <w:tcW w:w="534" w:type="dxa"/>
          </w:tcPr>
          <w:p w:rsidR="00E85125" w:rsidRPr="00D44369" w:rsidRDefault="00E85125">
            <w:pPr>
              <w:spacing w:after="0" w:line="240" w:lineRule="auto"/>
              <w:rPr>
                <w:rFonts w:ascii="Times New Roman" w:eastAsia="Calibri" w:hAnsi="Times New Roman" w:cs="Times New Roman"/>
                <w:sz w:val="24"/>
                <w:szCs w:val="24"/>
              </w:rPr>
            </w:pPr>
          </w:p>
        </w:tc>
        <w:tc>
          <w:tcPr>
            <w:tcW w:w="2838"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Итого-34 часов</w:t>
            </w:r>
          </w:p>
        </w:tc>
        <w:tc>
          <w:tcPr>
            <w:tcW w:w="705" w:type="dxa"/>
          </w:tcPr>
          <w:p w:rsidR="00E85125" w:rsidRPr="00D44369" w:rsidRDefault="00E85125">
            <w:pPr>
              <w:spacing w:after="0" w:line="240" w:lineRule="auto"/>
              <w:rPr>
                <w:rFonts w:ascii="Times New Roman" w:eastAsia="Calibri" w:hAnsi="Times New Roman" w:cs="Times New Roman"/>
                <w:sz w:val="24"/>
                <w:szCs w:val="24"/>
              </w:rPr>
            </w:pPr>
          </w:p>
        </w:tc>
        <w:tc>
          <w:tcPr>
            <w:tcW w:w="708" w:type="dxa"/>
          </w:tcPr>
          <w:p w:rsidR="00E85125" w:rsidRPr="00D44369" w:rsidRDefault="00E85125">
            <w:pPr>
              <w:spacing w:after="0" w:line="240" w:lineRule="auto"/>
              <w:rPr>
                <w:rFonts w:ascii="Times New Roman" w:eastAsia="Calibri" w:hAnsi="Times New Roman" w:cs="Times New Roman"/>
                <w:sz w:val="24"/>
                <w:szCs w:val="24"/>
              </w:rPr>
            </w:pPr>
          </w:p>
        </w:tc>
        <w:tc>
          <w:tcPr>
            <w:tcW w:w="2127" w:type="dxa"/>
          </w:tcPr>
          <w:p w:rsidR="00E85125" w:rsidRPr="00D44369" w:rsidRDefault="00E85125">
            <w:pPr>
              <w:spacing w:after="0" w:line="240" w:lineRule="auto"/>
              <w:rPr>
                <w:rFonts w:ascii="Times New Roman" w:eastAsia="Calibri" w:hAnsi="Times New Roman" w:cs="Times New Roman"/>
                <w:sz w:val="24"/>
                <w:szCs w:val="24"/>
              </w:rPr>
            </w:pPr>
          </w:p>
        </w:tc>
        <w:tc>
          <w:tcPr>
            <w:tcW w:w="3769" w:type="dxa"/>
          </w:tcPr>
          <w:p w:rsidR="00E85125" w:rsidRPr="00D44369" w:rsidRDefault="00E85125">
            <w:pPr>
              <w:spacing w:after="0" w:line="240" w:lineRule="auto"/>
              <w:rPr>
                <w:rFonts w:ascii="Times New Roman" w:eastAsia="Calibri" w:hAnsi="Times New Roman" w:cs="Times New Roman"/>
                <w:sz w:val="24"/>
                <w:szCs w:val="24"/>
              </w:rPr>
            </w:pPr>
          </w:p>
        </w:tc>
      </w:tr>
    </w:tbl>
    <w:p w:rsidR="00E85125" w:rsidRPr="00D44369" w:rsidRDefault="00E85125">
      <w:pPr>
        <w:rPr>
          <w:rFonts w:ascii="Times New Roman" w:hAnsi="Times New Roman" w:cs="Times New Roman"/>
          <w:sz w:val="24"/>
          <w:szCs w:val="24"/>
        </w:rPr>
      </w:pPr>
    </w:p>
    <w:tbl>
      <w:tblPr>
        <w:tblW w:w="9570" w:type="dxa"/>
        <w:tblLayout w:type="fixed"/>
        <w:tblLook w:val="0000" w:firstRow="0" w:lastRow="0" w:firstColumn="0" w:lastColumn="0" w:noHBand="0" w:noVBand="0"/>
      </w:tblPr>
      <w:tblGrid>
        <w:gridCol w:w="9570"/>
      </w:tblGrid>
      <w:tr w:rsidR="00E85125" w:rsidRPr="00D44369">
        <w:trPr>
          <w:trHeight w:val="215"/>
        </w:trPr>
        <w:tc>
          <w:tcPr>
            <w:tcW w:w="9570" w:type="dxa"/>
          </w:tcPr>
          <w:p w:rsidR="00E85125" w:rsidRPr="00D44369" w:rsidRDefault="00D44369">
            <w:pPr>
              <w:widowControl w:val="0"/>
              <w:rPr>
                <w:rFonts w:ascii="Times New Roman" w:hAnsi="Times New Roman" w:cs="Times New Roman"/>
                <w:sz w:val="24"/>
                <w:szCs w:val="24"/>
              </w:rPr>
            </w:pPr>
            <w:r w:rsidRPr="00D44369">
              <w:rPr>
                <w:rFonts w:ascii="Times New Roman" w:hAnsi="Times New Roman" w:cs="Times New Roman"/>
                <w:sz w:val="24"/>
                <w:szCs w:val="24"/>
              </w:rPr>
              <w:t>9 класс</w:t>
            </w:r>
          </w:p>
          <w:p w:rsidR="00E85125" w:rsidRPr="00D44369" w:rsidRDefault="00D44369">
            <w:pPr>
              <w:widowControl w:val="0"/>
              <w:rPr>
                <w:rFonts w:ascii="Times New Roman" w:hAnsi="Times New Roman" w:cs="Times New Roman"/>
                <w:sz w:val="24"/>
                <w:szCs w:val="24"/>
              </w:rPr>
            </w:pPr>
            <w:r w:rsidRPr="00D44369">
              <w:rPr>
                <w:rFonts w:ascii="Times New Roman" w:hAnsi="Times New Roman" w:cs="Times New Roman"/>
                <w:sz w:val="24"/>
                <w:szCs w:val="24"/>
              </w:rPr>
              <w:lastRenderedPageBreak/>
              <w:t xml:space="preserve"> Количество часов: 34</w:t>
            </w:r>
          </w:p>
        </w:tc>
      </w:tr>
    </w:tbl>
    <w:p w:rsidR="00E85125" w:rsidRPr="00D44369" w:rsidRDefault="00E85125">
      <w:pPr>
        <w:rPr>
          <w:rFonts w:ascii="Times New Roman" w:hAnsi="Times New Roman" w:cs="Times New Roman"/>
          <w:sz w:val="24"/>
          <w:szCs w:val="24"/>
        </w:rPr>
      </w:pPr>
    </w:p>
    <w:tbl>
      <w:tblPr>
        <w:tblStyle w:val="a8"/>
        <w:tblW w:w="10740" w:type="dxa"/>
        <w:tblLayout w:type="fixed"/>
        <w:tblLook w:val="04A0" w:firstRow="1" w:lastRow="0" w:firstColumn="1" w:lastColumn="0" w:noHBand="0" w:noVBand="1"/>
      </w:tblPr>
      <w:tblGrid>
        <w:gridCol w:w="757"/>
        <w:gridCol w:w="2771"/>
        <w:gridCol w:w="695"/>
        <w:gridCol w:w="697"/>
        <w:gridCol w:w="2081"/>
        <w:gridCol w:w="3739"/>
      </w:tblGrid>
      <w:tr w:rsidR="00E85125" w:rsidRPr="00D44369">
        <w:tc>
          <w:tcPr>
            <w:tcW w:w="756" w:type="dxa"/>
            <w:vMerge w:val="restart"/>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№п/п</w:t>
            </w:r>
          </w:p>
        </w:tc>
        <w:tc>
          <w:tcPr>
            <w:tcW w:w="2771" w:type="dxa"/>
            <w:vMerge w:val="restart"/>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Тема занятия</w:t>
            </w:r>
          </w:p>
        </w:tc>
        <w:tc>
          <w:tcPr>
            <w:tcW w:w="1392" w:type="dxa"/>
            <w:gridSpan w:val="2"/>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Дата</w:t>
            </w:r>
          </w:p>
        </w:tc>
        <w:tc>
          <w:tcPr>
            <w:tcW w:w="2081" w:type="dxa"/>
            <w:vMerge w:val="restart"/>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Формы организации деятельности</w:t>
            </w:r>
          </w:p>
        </w:tc>
        <w:tc>
          <w:tcPr>
            <w:tcW w:w="3739" w:type="dxa"/>
            <w:vMerge w:val="restart"/>
          </w:tcPr>
          <w:p w:rsidR="00E85125" w:rsidRPr="00D44369" w:rsidRDefault="00D44369">
            <w:pPr>
              <w:spacing w:after="0" w:line="240" w:lineRule="auto"/>
              <w:rPr>
                <w:rFonts w:ascii="Times New Roman" w:hAnsi="Times New Roman" w:cs="Times New Roman"/>
                <w:sz w:val="24"/>
                <w:szCs w:val="24"/>
                <w:lang w:val="en-US"/>
              </w:rPr>
            </w:pPr>
            <w:r w:rsidRPr="00D44369">
              <w:rPr>
                <w:rFonts w:ascii="Times New Roman" w:eastAsia="Calibri" w:hAnsi="Times New Roman" w:cs="Times New Roman"/>
                <w:sz w:val="24"/>
                <w:szCs w:val="24"/>
                <w:lang w:val="en-US"/>
              </w:rPr>
              <w:t>Виды деятельности</w:t>
            </w:r>
          </w:p>
        </w:tc>
      </w:tr>
      <w:tr w:rsidR="00E85125" w:rsidRPr="00D44369">
        <w:tc>
          <w:tcPr>
            <w:tcW w:w="756" w:type="dxa"/>
            <w:vMerge/>
          </w:tcPr>
          <w:p w:rsidR="00E85125" w:rsidRPr="00D44369" w:rsidRDefault="00E85125">
            <w:pPr>
              <w:spacing w:after="0" w:line="240" w:lineRule="auto"/>
              <w:rPr>
                <w:rFonts w:ascii="Times New Roman" w:eastAsia="Calibri" w:hAnsi="Times New Roman" w:cs="Times New Roman"/>
                <w:sz w:val="24"/>
                <w:szCs w:val="24"/>
              </w:rPr>
            </w:pPr>
          </w:p>
        </w:tc>
        <w:tc>
          <w:tcPr>
            <w:tcW w:w="2771" w:type="dxa"/>
            <w:vMerge/>
          </w:tcPr>
          <w:p w:rsidR="00E85125" w:rsidRPr="00D44369" w:rsidRDefault="00E85125">
            <w:pPr>
              <w:spacing w:after="0" w:line="240" w:lineRule="auto"/>
              <w:rPr>
                <w:rFonts w:ascii="Times New Roman" w:eastAsia="Calibri" w:hAnsi="Times New Roman" w:cs="Times New Roman"/>
                <w:sz w:val="24"/>
                <w:szCs w:val="24"/>
              </w:rPr>
            </w:pPr>
          </w:p>
        </w:tc>
        <w:tc>
          <w:tcPr>
            <w:tcW w:w="695"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план</w:t>
            </w:r>
          </w:p>
        </w:tc>
        <w:tc>
          <w:tcPr>
            <w:tcW w:w="697" w:type="dxa"/>
          </w:tcPr>
          <w:p w:rsidR="00E85125" w:rsidRPr="00D44369" w:rsidRDefault="00D44369">
            <w:pPr>
              <w:spacing w:after="0" w:line="240"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факт</w:t>
            </w:r>
          </w:p>
        </w:tc>
        <w:tc>
          <w:tcPr>
            <w:tcW w:w="2081" w:type="dxa"/>
            <w:vMerge/>
          </w:tcPr>
          <w:p w:rsidR="00E85125" w:rsidRPr="00D44369" w:rsidRDefault="00E85125">
            <w:pPr>
              <w:spacing w:after="0" w:line="240" w:lineRule="auto"/>
              <w:rPr>
                <w:rFonts w:ascii="Times New Roman" w:eastAsia="Calibri" w:hAnsi="Times New Roman" w:cs="Times New Roman"/>
                <w:sz w:val="24"/>
                <w:szCs w:val="24"/>
              </w:rPr>
            </w:pPr>
          </w:p>
        </w:tc>
        <w:tc>
          <w:tcPr>
            <w:tcW w:w="3739" w:type="dxa"/>
            <w:vMerge/>
          </w:tcPr>
          <w:p w:rsidR="00E85125" w:rsidRPr="00D44369" w:rsidRDefault="00E85125">
            <w:pPr>
              <w:spacing w:after="0" w:line="240" w:lineRule="auto"/>
              <w:rPr>
                <w:rFonts w:ascii="Times New Roman" w:eastAsia="Calibri" w:hAnsi="Times New Roman" w:cs="Times New Roman"/>
                <w:sz w:val="24"/>
                <w:szCs w:val="24"/>
              </w:rPr>
            </w:pPr>
          </w:p>
        </w:tc>
      </w:tr>
      <w:tr w:rsidR="00E85125" w:rsidRPr="00D44369">
        <w:tc>
          <w:tcPr>
            <w:tcW w:w="756" w:type="dxa"/>
          </w:tcPr>
          <w:p w:rsidR="00E85125" w:rsidRPr="00D44369" w:rsidRDefault="00E85125">
            <w:pPr>
              <w:spacing w:after="0" w:line="259" w:lineRule="auto"/>
              <w:ind w:left="1"/>
              <w:jc w:val="center"/>
              <w:rPr>
                <w:rFonts w:ascii="Times New Roman" w:hAnsi="Times New Roman" w:cs="Times New Roman"/>
                <w:sz w:val="24"/>
                <w:szCs w:val="24"/>
              </w:rPr>
            </w:pPr>
          </w:p>
        </w:tc>
        <w:tc>
          <w:tcPr>
            <w:tcW w:w="2771" w:type="dxa"/>
          </w:tcPr>
          <w:p w:rsidR="00E85125" w:rsidRPr="00D44369" w:rsidRDefault="00D44369">
            <w:pPr>
              <w:spacing w:after="0" w:line="259" w:lineRule="auto"/>
              <w:rPr>
                <w:rFonts w:ascii="Times New Roman" w:hAnsi="Times New Roman" w:cs="Times New Roman"/>
                <w:sz w:val="24"/>
                <w:szCs w:val="24"/>
              </w:rPr>
            </w:pPr>
            <w:r w:rsidRPr="00D44369">
              <w:rPr>
                <w:rFonts w:ascii="Times New Roman" w:eastAsia="Times New Roman" w:hAnsi="Times New Roman" w:cs="Times New Roman"/>
                <w:b/>
                <w:sz w:val="24"/>
                <w:szCs w:val="24"/>
              </w:rPr>
              <w:t>Баскетбол (технические действия) 12 часа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E85125">
            <w:pPr>
              <w:spacing w:after="0" w:line="259" w:lineRule="auto"/>
              <w:ind w:left="5"/>
              <w:rPr>
                <w:rFonts w:ascii="Times New Roman" w:hAnsi="Times New Roman" w:cs="Times New Roman"/>
                <w:sz w:val="24"/>
                <w:szCs w:val="24"/>
              </w:rPr>
            </w:pPr>
          </w:p>
        </w:tc>
        <w:tc>
          <w:tcPr>
            <w:tcW w:w="3739" w:type="dxa"/>
          </w:tcPr>
          <w:p w:rsidR="00E85125" w:rsidRPr="00D44369" w:rsidRDefault="00E85125">
            <w:pPr>
              <w:spacing w:after="0" w:line="259" w:lineRule="auto"/>
              <w:ind w:left="5"/>
              <w:rPr>
                <w:rFonts w:ascii="Times New Roman" w:hAnsi="Times New Roman" w:cs="Times New Roman"/>
                <w:sz w:val="24"/>
                <w:szCs w:val="24"/>
              </w:rPr>
            </w:pPr>
          </w:p>
        </w:tc>
      </w:tr>
      <w:tr w:rsidR="00E85125" w:rsidRPr="00D44369">
        <w:tc>
          <w:tcPr>
            <w:tcW w:w="756" w:type="dxa"/>
          </w:tcPr>
          <w:p w:rsidR="00E85125" w:rsidRPr="00D44369" w:rsidRDefault="00D44369">
            <w:pPr>
              <w:spacing w:after="0" w:line="259" w:lineRule="auto"/>
              <w:ind w:right="42"/>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Стойки баскетболиста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Основы знаний. ПТБ. Стойки игрока.</w:t>
            </w:r>
          </w:p>
        </w:tc>
      </w:tr>
      <w:tr w:rsidR="00E85125" w:rsidRPr="00D44369">
        <w:tc>
          <w:tcPr>
            <w:tcW w:w="756" w:type="dxa"/>
          </w:tcPr>
          <w:p w:rsidR="00E85125" w:rsidRPr="00D44369" w:rsidRDefault="00D44369">
            <w:pPr>
              <w:spacing w:after="0" w:line="259" w:lineRule="auto"/>
              <w:ind w:right="42"/>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2.</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Перемещения баскетболиста</w:t>
            </w:r>
          </w:p>
          <w:p w:rsidR="00E85125" w:rsidRPr="00D44369" w:rsidRDefault="00D44369">
            <w:pPr>
              <w:widowControl w:val="0"/>
              <w:tabs>
                <w:tab w:val="left" w:pos="2579"/>
              </w:tabs>
              <w:spacing w:after="0"/>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Лабораторная работа с использованием оборудования центра  «Точка роста»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Перемещение в стойке приставными шагами боком, лицом и спиной вперед.</w:t>
            </w:r>
          </w:p>
        </w:tc>
      </w:tr>
      <w:tr w:rsidR="00E85125" w:rsidRPr="00D44369">
        <w:tc>
          <w:tcPr>
            <w:tcW w:w="756" w:type="dxa"/>
          </w:tcPr>
          <w:p w:rsidR="00E85125" w:rsidRPr="00D44369" w:rsidRDefault="00D44369">
            <w:pPr>
              <w:spacing w:after="0" w:line="259" w:lineRule="auto"/>
              <w:ind w:right="42"/>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3.</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Остановка « прыжком»</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ight="207"/>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Остановка «прыжком». Повороты без мяча и с мячом.</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4</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Остановка « В два шага»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Остановка  «В два шага». Повороты без мяча и с мячом. Комбинация из основных элементов техники передвижений (перемещение в стойке, остановка, поворот, ускорение)</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5</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Передачи мяча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ight="21"/>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Передача мяча двумя руками от груди и одной рукой от плеча на месте и в движении без сопротивления защитника (в парах, тройках, квадрате, круге)</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6</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Ловля мяча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1" w:line="254" w:lineRule="auto"/>
              <w:ind w:left="5" w:right="21"/>
              <w:rPr>
                <w:rFonts w:ascii="Times New Roman" w:eastAsia="Calibri" w:hAnsi="Times New Roman" w:cs="Times New Roman"/>
                <w:sz w:val="24"/>
                <w:szCs w:val="24"/>
              </w:rPr>
            </w:pPr>
            <w:r w:rsidRPr="00D44369">
              <w:rPr>
                <w:rFonts w:ascii="Times New Roman" w:eastAsia="Calibri" w:hAnsi="Times New Roman" w:cs="Times New Roman"/>
                <w:sz w:val="24"/>
                <w:szCs w:val="24"/>
              </w:rPr>
              <w:t>Ловля и передача мяча двумя руками от груди и одной рукой от плеча на месте и в движении без сопротивления защитника (в парах, тройках, квадрате, круге)</w:t>
            </w:r>
            <w:proofErr w:type="gramStart"/>
            <w:r w:rsidRPr="00D44369">
              <w:rPr>
                <w:rFonts w:ascii="Times New Roman" w:eastAsia="Calibri" w:hAnsi="Times New Roman" w:cs="Times New Roman"/>
                <w:sz w:val="24"/>
                <w:szCs w:val="24"/>
              </w:rPr>
              <w:t>,с</w:t>
            </w:r>
            <w:proofErr w:type="gramEnd"/>
            <w:r w:rsidRPr="00D44369">
              <w:rPr>
                <w:rFonts w:ascii="Times New Roman" w:eastAsia="Calibri" w:hAnsi="Times New Roman" w:cs="Times New Roman"/>
                <w:sz w:val="24"/>
                <w:szCs w:val="24"/>
              </w:rPr>
              <w:t xml:space="preserve"> пассивным и</w:t>
            </w:r>
          </w:p>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активным сопротивлением защитника.</w:t>
            </w:r>
          </w:p>
        </w:tc>
      </w:tr>
      <w:tr w:rsidR="00E85125" w:rsidRPr="00D44369">
        <w:tc>
          <w:tcPr>
            <w:tcW w:w="756" w:type="dxa"/>
          </w:tcPr>
          <w:p w:rsidR="00E85125" w:rsidRPr="00D44369" w:rsidRDefault="00D44369">
            <w:pPr>
              <w:spacing w:after="0" w:line="259" w:lineRule="auto"/>
              <w:ind w:right="42"/>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7.</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Ведение мяча</w:t>
            </w:r>
          </w:p>
          <w:p w:rsidR="00E85125" w:rsidRPr="00D44369" w:rsidRDefault="00D44369">
            <w:pPr>
              <w:widowControl w:val="0"/>
              <w:tabs>
                <w:tab w:val="left" w:pos="2579"/>
              </w:tabs>
              <w:spacing w:after="0"/>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Лабораторная работа с использованием оборудования центра  «Точка роста»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39" w:type="dxa"/>
          </w:tcPr>
          <w:p w:rsidR="00E85125" w:rsidRPr="00D44369" w:rsidRDefault="00D44369">
            <w:pPr>
              <w:spacing w:after="0" w:line="259" w:lineRule="auto"/>
              <w:ind w:left="5" w:right="31"/>
              <w:rPr>
                <w:rFonts w:ascii="Times New Roman" w:eastAsia="Calibri" w:hAnsi="Times New Roman" w:cs="Times New Roman"/>
                <w:sz w:val="24"/>
                <w:szCs w:val="24"/>
              </w:rPr>
            </w:pPr>
            <w:r w:rsidRPr="00D44369">
              <w:rPr>
                <w:rFonts w:ascii="Times New Roman" w:eastAsia="Calibri" w:hAnsi="Times New Roman" w:cs="Times New Roman"/>
                <w:sz w:val="24"/>
                <w:szCs w:val="24"/>
              </w:rPr>
              <w:t>Ведение мяча в низкой, средней и высокой стойке на месте, в движении по прямой, с изменением направления движения и скорости. Ведение без сопротивления и с пассивным и активным сопротивлением защитника ведущей и не ведущей рукой.</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8</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Броски в кольцо</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ight="76"/>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 xml:space="preserve">Броски одной рукой и двумя руками с места и в движении (после ведения, после ловли) и в </w:t>
            </w:r>
            <w:r w:rsidRPr="00D44369">
              <w:rPr>
                <w:rFonts w:ascii="Times New Roman" w:eastAsia="Calibri" w:hAnsi="Times New Roman" w:cs="Times New Roman"/>
                <w:sz w:val="24"/>
                <w:szCs w:val="24"/>
              </w:rPr>
              <w:lastRenderedPageBreak/>
              <w:t>прыжке  с сопротивлением защитника.</w:t>
            </w:r>
          </w:p>
        </w:tc>
      </w:tr>
      <w:tr w:rsidR="00E85125" w:rsidRPr="00D44369">
        <w:tc>
          <w:tcPr>
            <w:tcW w:w="756" w:type="dxa"/>
          </w:tcPr>
          <w:p w:rsidR="00E85125" w:rsidRPr="00D44369" w:rsidRDefault="00E85125">
            <w:pPr>
              <w:spacing w:after="0" w:line="259" w:lineRule="auto"/>
              <w:ind w:left="1"/>
              <w:jc w:val="center"/>
              <w:rPr>
                <w:rFonts w:ascii="Times New Roman" w:hAnsi="Times New Roman" w:cs="Times New Roman"/>
                <w:sz w:val="24"/>
                <w:szCs w:val="24"/>
              </w:rPr>
            </w:pP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Тактические действия</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E85125">
            <w:pPr>
              <w:spacing w:after="0" w:line="259" w:lineRule="auto"/>
              <w:ind w:left="5"/>
              <w:rPr>
                <w:rFonts w:ascii="Times New Roman" w:hAnsi="Times New Roman" w:cs="Times New Roman"/>
                <w:sz w:val="24"/>
                <w:szCs w:val="24"/>
              </w:rPr>
            </w:pPr>
          </w:p>
        </w:tc>
        <w:tc>
          <w:tcPr>
            <w:tcW w:w="3739" w:type="dxa"/>
          </w:tcPr>
          <w:p w:rsidR="00E85125" w:rsidRPr="00D44369" w:rsidRDefault="00E85125">
            <w:pPr>
              <w:spacing w:after="0" w:line="259" w:lineRule="auto"/>
              <w:ind w:left="5"/>
              <w:rPr>
                <w:rFonts w:ascii="Times New Roman" w:hAnsi="Times New Roman" w:cs="Times New Roman"/>
                <w:sz w:val="24"/>
                <w:szCs w:val="24"/>
              </w:rPr>
            </w:pP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9</w:t>
            </w:r>
          </w:p>
        </w:tc>
        <w:tc>
          <w:tcPr>
            <w:tcW w:w="2771" w:type="dxa"/>
          </w:tcPr>
          <w:p w:rsidR="00E85125" w:rsidRPr="00D44369" w:rsidRDefault="00D44369">
            <w:pPr>
              <w:spacing w:after="0" w:line="259" w:lineRule="auto"/>
              <w:rPr>
                <w:rFonts w:ascii="Times New Roman" w:eastAsia="Times New Roman" w:hAnsi="Times New Roman" w:cs="Times New Roman"/>
                <w:b/>
                <w:sz w:val="24"/>
                <w:szCs w:val="24"/>
              </w:rPr>
            </w:pPr>
            <w:r w:rsidRPr="00D44369">
              <w:rPr>
                <w:rFonts w:ascii="Times New Roman" w:eastAsia="Calibri" w:hAnsi="Times New Roman" w:cs="Times New Roman"/>
                <w:sz w:val="24"/>
                <w:szCs w:val="24"/>
              </w:rPr>
              <w:t>Игра в защите</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39"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 xml:space="preserve">Вырывание и выбивание мяча. Перехват </w:t>
            </w:r>
            <w:proofErr w:type="spellStart"/>
            <w:r w:rsidRPr="00D44369">
              <w:rPr>
                <w:rFonts w:ascii="Times New Roman" w:eastAsia="Calibri" w:hAnsi="Times New Roman" w:cs="Times New Roman"/>
                <w:sz w:val="24"/>
                <w:szCs w:val="24"/>
              </w:rPr>
              <w:t>мяча.Комбинация</w:t>
            </w:r>
            <w:proofErr w:type="spellEnd"/>
            <w:r w:rsidRPr="00D44369">
              <w:rPr>
                <w:rFonts w:ascii="Times New Roman" w:eastAsia="Calibri" w:hAnsi="Times New Roman" w:cs="Times New Roman"/>
                <w:sz w:val="24"/>
                <w:szCs w:val="24"/>
              </w:rPr>
              <w:t xml:space="preserve"> из освоенных элементов техники перемещений и владения мячом.</w:t>
            </w:r>
          </w:p>
        </w:tc>
      </w:tr>
      <w:tr w:rsidR="00E85125" w:rsidRPr="00D44369">
        <w:tc>
          <w:tcPr>
            <w:tcW w:w="756" w:type="dxa"/>
          </w:tcPr>
          <w:p w:rsidR="00E85125" w:rsidRPr="00D44369" w:rsidRDefault="00D44369">
            <w:pPr>
              <w:spacing w:after="0" w:line="259" w:lineRule="auto"/>
              <w:ind w:right="49"/>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10</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Игра в нападении</w:t>
            </w:r>
          </w:p>
          <w:p w:rsidR="00E85125" w:rsidRPr="00D44369" w:rsidRDefault="00D44369">
            <w:pPr>
              <w:widowControl w:val="0"/>
              <w:tabs>
                <w:tab w:val="left" w:pos="2579"/>
              </w:tabs>
              <w:spacing w:after="0"/>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Лабораторная работа с использованием оборудования центра  «Точка роста»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39" w:type="dxa"/>
          </w:tcPr>
          <w:p w:rsidR="00E85125" w:rsidRPr="00D44369" w:rsidRDefault="00D44369">
            <w:pPr>
              <w:spacing w:after="0" w:line="254" w:lineRule="auto"/>
              <w:ind w:left="5" w:right="35"/>
              <w:rPr>
                <w:rFonts w:ascii="Times New Roman" w:eastAsia="Calibri" w:hAnsi="Times New Roman" w:cs="Times New Roman"/>
                <w:sz w:val="24"/>
                <w:szCs w:val="24"/>
              </w:rPr>
            </w:pPr>
            <w:r w:rsidRPr="00D44369">
              <w:rPr>
                <w:rFonts w:ascii="Times New Roman" w:eastAsia="Calibri" w:hAnsi="Times New Roman" w:cs="Times New Roman"/>
                <w:sz w:val="24"/>
                <w:szCs w:val="24"/>
              </w:rPr>
              <w:t xml:space="preserve">Комбинация из освоенных элементов :ловля, передача, ведение, </w:t>
            </w:r>
            <w:proofErr w:type="spellStart"/>
            <w:r w:rsidRPr="00D44369">
              <w:rPr>
                <w:rFonts w:ascii="Times New Roman" w:eastAsia="Calibri" w:hAnsi="Times New Roman" w:cs="Times New Roman"/>
                <w:sz w:val="24"/>
                <w:szCs w:val="24"/>
              </w:rPr>
              <w:t>бросок</w:t>
            </w:r>
            <w:proofErr w:type="gramStart"/>
            <w:r w:rsidRPr="00D44369">
              <w:rPr>
                <w:rFonts w:ascii="Times New Roman" w:eastAsia="Calibri" w:hAnsi="Times New Roman" w:cs="Times New Roman"/>
                <w:sz w:val="24"/>
                <w:szCs w:val="24"/>
              </w:rPr>
              <w:t>.Т</w:t>
            </w:r>
            <w:proofErr w:type="gramEnd"/>
            <w:r w:rsidRPr="00D44369">
              <w:rPr>
                <w:rFonts w:ascii="Times New Roman" w:eastAsia="Calibri" w:hAnsi="Times New Roman" w:cs="Times New Roman"/>
                <w:sz w:val="24"/>
                <w:szCs w:val="24"/>
              </w:rPr>
              <w:t>актика</w:t>
            </w:r>
            <w:proofErr w:type="spellEnd"/>
            <w:r w:rsidRPr="00D44369">
              <w:rPr>
                <w:rFonts w:ascii="Times New Roman" w:eastAsia="Calibri" w:hAnsi="Times New Roman" w:cs="Times New Roman"/>
                <w:sz w:val="24"/>
                <w:szCs w:val="24"/>
              </w:rPr>
              <w:t xml:space="preserve"> свободного нападения. Позиционное нападение в игровых</w:t>
            </w:r>
          </w:p>
          <w:p w:rsidR="00E85125" w:rsidRPr="00D44369" w:rsidRDefault="00D44369">
            <w:pPr>
              <w:spacing w:after="0" w:line="254"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взаимодействиях5:5, 4:4, 3:3, 2:2 на одну корзину. Нападение быстрым прорывом (3:2). Взаимодействие двух игроков в нападении и защите через</w:t>
            </w:r>
          </w:p>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w:t>
            </w:r>
            <w:proofErr w:type="spellStart"/>
            <w:r w:rsidRPr="00D44369">
              <w:rPr>
                <w:rFonts w:ascii="Times New Roman" w:eastAsia="Calibri" w:hAnsi="Times New Roman" w:cs="Times New Roman"/>
                <w:sz w:val="24"/>
                <w:szCs w:val="24"/>
              </w:rPr>
              <w:t>заслон».Взаимодействие</w:t>
            </w:r>
            <w:proofErr w:type="spellEnd"/>
            <w:r w:rsidRPr="00D44369">
              <w:rPr>
                <w:rFonts w:ascii="Times New Roman" w:eastAsia="Calibri" w:hAnsi="Times New Roman" w:cs="Times New Roman"/>
                <w:sz w:val="24"/>
                <w:szCs w:val="24"/>
              </w:rPr>
              <w:t xml:space="preserve"> игроков (тройка и малая восьмерка)</w:t>
            </w:r>
          </w:p>
        </w:tc>
      </w:tr>
      <w:tr w:rsidR="00E85125" w:rsidRPr="00D44369">
        <w:tc>
          <w:tcPr>
            <w:tcW w:w="756" w:type="dxa"/>
          </w:tcPr>
          <w:p w:rsidR="00E85125" w:rsidRPr="00D44369" w:rsidRDefault="00D44369">
            <w:pPr>
              <w:spacing w:after="0" w:line="259" w:lineRule="auto"/>
              <w:ind w:right="49"/>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11</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Тестирование</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Контрольное занятие</w:t>
            </w:r>
          </w:p>
        </w:tc>
        <w:tc>
          <w:tcPr>
            <w:tcW w:w="3739"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Тестирование уровня развития двигательных способностей, уровня сформированности  технических умений и навыков.</w:t>
            </w:r>
          </w:p>
        </w:tc>
      </w:tr>
      <w:tr w:rsidR="00E85125" w:rsidRPr="00D44369">
        <w:tc>
          <w:tcPr>
            <w:tcW w:w="756" w:type="dxa"/>
          </w:tcPr>
          <w:p w:rsidR="00E85125" w:rsidRPr="00D44369" w:rsidRDefault="00D44369">
            <w:pPr>
              <w:spacing w:after="0" w:line="259" w:lineRule="auto"/>
              <w:ind w:right="49"/>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12</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Игры. Участие в соревнованиях</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Целостно-игровые занятия</w:t>
            </w:r>
          </w:p>
        </w:tc>
        <w:tc>
          <w:tcPr>
            <w:tcW w:w="3739" w:type="dxa"/>
          </w:tcPr>
          <w:p w:rsidR="00E85125" w:rsidRPr="00D44369" w:rsidRDefault="00D44369">
            <w:pPr>
              <w:spacing w:after="0" w:line="256"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Правила организации и проведения</w:t>
            </w:r>
          </w:p>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соревнований , участие в соревнованиях.</w:t>
            </w:r>
          </w:p>
        </w:tc>
      </w:tr>
      <w:tr w:rsidR="00E85125" w:rsidRPr="00D44369">
        <w:tc>
          <w:tcPr>
            <w:tcW w:w="756" w:type="dxa"/>
          </w:tcPr>
          <w:p w:rsidR="00E85125" w:rsidRPr="00D44369" w:rsidRDefault="00E85125">
            <w:pPr>
              <w:spacing w:after="0" w:line="259" w:lineRule="auto"/>
              <w:ind w:left="1"/>
              <w:jc w:val="center"/>
              <w:rPr>
                <w:rFonts w:ascii="Times New Roman" w:hAnsi="Times New Roman" w:cs="Times New Roman"/>
                <w:sz w:val="24"/>
                <w:szCs w:val="24"/>
              </w:rPr>
            </w:pPr>
          </w:p>
        </w:tc>
        <w:tc>
          <w:tcPr>
            <w:tcW w:w="2771" w:type="dxa"/>
          </w:tcPr>
          <w:p w:rsidR="00E85125" w:rsidRPr="00D44369" w:rsidRDefault="00D44369">
            <w:pPr>
              <w:spacing w:after="0" w:line="259" w:lineRule="auto"/>
              <w:rPr>
                <w:rFonts w:ascii="Times New Roman" w:hAnsi="Times New Roman" w:cs="Times New Roman"/>
                <w:sz w:val="24"/>
                <w:szCs w:val="24"/>
              </w:rPr>
            </w:pPr>
            <w:r w:rsidRPr="00D44369">
              <w:rPr>
                <w:rFonts w:ascii="Times New Roman" w:eastAsia="Times New Roman" w:hAnsi="Times New Roman" w:cs="Times New Roman"/>
                <w:b/>
                <w:sz w:val="24"/>
                <w:szCs w:val="24"/>
              </w:rPr>
              <w:t>Волейбол -12 часов</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E85125">
            <w:pPr>
              <w:spacing w:after="0" w:line="259" w:lineRule="auto"/>
              <w:ind w:left="5"/>
              <w:rPr>
                <w:rFonts w:ascii="Times New Roman" w:hAnsi="Times New Roman" w:cs="Times New Roman"/>
                <w:sz w:val="24"/>
                <w:szCs w:val="24"/>
              </w:rPr>
            </w:pPr>
          </w:p>
        </w:tc>
        <w:tc>
          <w:tcPr>
            <w:tcW w:w="3739" w:type="dxa"/>
          </w:tcPr>
          <w:p w:rsidR="00E85125" w:rsidRPr="00D44369" w:rsidRDefault="00E85125">
            <w:pPr>
              <w:spacing w:after="0" w:line="259" w:lineRule="auto"/>
              <w:ind w:left="5"/>
              <w:rPr>
                <w:rFonts w:ascii="Times New Roman" w:hAnsi="Times New Roman" w:cs="Times New Roman"/>
                <w:sz w:val="24"/>
                <w:szCs w:val="24"/>
              </w:rPr>
            </w:pP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Верхняя передача двумя руками в прыжке</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ight="31"/>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Передача мяча у сетки и в прыжке через сетку.</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2</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Передача двумя руками назад</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Передача мяча сверху, стоя спиной к цели.</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3</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Прямой нападающий удар</w:t>
            </w:r>
          </w:p>
          <w:p w:rsidR="00E85125" w:rsidRPr="00D44369" w:rsidRDefault="00D44369">
            <w:pPr>
              <w:widowControl w:val="0"/>
              <w:tabs>
                <w:tab w:val="left" w:pos="2579"/>
              </w:tabs>
              <w:spacing w:after="0"/>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Лабораторная работа с использованием оборудования центра  «Точка роста»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Прямой нападающий</w:t>
            </w:r>
          </w:p>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удар после подбрасывания мяча партнёром. Прямой нападающий удар при встречных передачах.</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4</w:t>
            </w:r>
          </w:p>
        </w:tc>
        <w:tc>
          <w:tcPr>
            <w:tcW w:w="2771" w:type="dxa"/>
          </w:tcPr>
          <w:p w:rsidR="00E85125" w:rsidRPr="00D44369" w:rsidRDefault="00D44369">
            <w:pPr>
              <w:spacing w:after="0" w:line="259" w:lineRule="auto"/>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Совершенствование приёма мяча с подачи и в защите</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2" w:line="252"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Приём мяча с подачи. Комбинация из освоенных элементов:</w:t>
            </w:r>
          </w:p>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приём, передача, блокирование.</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5</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Одиночное блокирование и страховка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44" w:line="252"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Одиночное блокирование и страховка.</w:t>
            </w:r>
          </w:p>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Нападающий удар</w:t>
            </w:r>
          </w:p>
        </w:tc>
      </w:tr>
      <w:tr w:rsidR="00E85125" w:rsidRPr="00D44369">
        <w:tc>
          <w:tcPr>
            <w:tcW w:w="756" w:type="dxa"/>
          </w:tcPr>
          <w:p w:rsidR="00E85125" w:rsidRPr="00D44369" w:rsidRDefault="00D44369">
            <w:pPr>
              <w:spacing w:after="0" w:line="259" w:lineRule="auto"/>
              <w:ind w:right="49"/>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6-7</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Двусторонняя игра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Целостно-игровые занятия</w:t>
            </w:r>
          </w:p>
        </w:tc>
        <w:tc>
          <w:tcPr>
            <w:tcW w:w="3739" w:type="dxa"/>
          </w:tcPr>
          <w:p w:rsidR="00E85125" w:rsidRPr="00D44369" w:rsidRDefault="00D44369">
            <w:pPr>
              <w:spacing w:after="0" w:line="254"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Игры и игровые задания по упрощенным правилам.</w:t>
            </w:r>
          </w:p>
          <w:p w:rsidR="00E85125" w:rsidRPr="00D44369" w:rsidRDefault="00D44369">
            <w:pPr>
              <w:spacing w:after="0" w:line="259" w:lineRule="auto"/>
              <w:ind w:left="5" w:right="134"/>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 xml:space="preserve">Взаимодействие игроков линии защиты и нападения. Игра по </w:t>
            </w:r>
            <w:r w:rsidRPr="00D44369">
              <w:rPr>
                <w:rFonts w:ascii="Times New Roman" w:eastAsia="Calibri" w:hAnsi="Times New Roman" w:cs="Times New Roman"/>
                <w:sz w:val="24"/>
                <w:szCs w:val="24"/>
              </w:rPr>
              <w:lastRenderedPageBreak/>
              <w:t>правилам.</w:t>
            </w:r>
          </w:p>
        </w:tc>
      </w:tr>
      <w:tr w:rsidR="00E85125" w:rsidRPr="00D44369">
        <w:tc>
          <w:tcPr>
            <w:tcW w:w="756" w:type="dxa"/>
          </w:tcPr>
          <w:p w:rsidR="00E85125" w:rsidRPr="00D44369" w:rsidRDefault="00D44369">
            <w:pPr>
              <w:spacing w:after="0" w:line="259" w:lineRule="auto"/>
              <w:ind w:right="49"/>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lastRenderedPageBreak/>
              <w:t>8-9</w:t>
            </w:r>
          </w:p>
        </w:tc>
        <w:tc>
          <w:tcPr>
            <w:tcW w:w="2771" w:type="dxa"/>
          </w:tcPr>
          <w:p w:rsidR="00E85125" w:rsidRPr="00D44369" w:rsidRDefault="00D44369">
            <w:pPr>
              <w:spacing w:after="0" w:line="259" w:lineRule="auto"/>
              <w:ind w:right="52"/>
              <w:rPr>
                <w:rFonts w:ascii="Times New Roman" w:eastAsia="Calibri" w:hAnsi="Times New Roman" w:cs="Times New Roman"/>
                <w:sz w:val="24"/>
                <w:szCs w:val="24"/>
              </w:rPr>
            </w:pPr>
            <w:r w:rsidRPr="00D44369">
              <w:rPr>
                <w:rFonts w:ascii="Times New Roman" w:eastAsia="Calibri" w:hAnsi="Times New Roman" w:cs="Times New Roman"/>
                <w:sz w:val="24"/>
                <w:szCs w:val="24"/>
              </w:rPr>
              <w:t>Командные и тактические действия в нападении и защите</w:t>
            </w:r>
          </w:p>
          <w:p w:rsidR="00E85125" w:rsidRPr="00D44369" w:rsidRDefault="00D44369">
            <w:pPr>
              <w:widowControl w:val="0"/>
              <w:tabs>
                <w:tab w:val="left" w:pos="2579"/>
              </w:tabs>
              <w:spacing w:after="0"/>
              <w:rPr>
                <w:rFonts w:ascii="Times New Roman" w:eastAsia="Times New Roman" w:hAnsi="Times New Roman" w:cs="Times New Roman"/>
                <w:sz w:val="24"/>
                <w:szCs w:val="24"/>
                <w:lang w:eastAsia="ru-RU"/>
              </w:rPr>
            </w:pPr>
            <w:r w:rsidRPr="00D44369">
              <w:rPr>
                <w:rFonts w:ascii="Times New Roman" w:eastAsia="Times New Roman" w:hAnsi="Times New Roman" w:cs="Times New Roman"/>
                <w:sz w:val="24"/>
                <w:szCs w:val="24"/>
                <w:lang w:eastAsia="ru-RU"/>
              </w:rPr>
              <w:t>Лабораторная работа с использованием оборудования центра  «Точка роста»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39" w:type="dxa"/>
          </w:tcPr>
          <w:p w:rsidR="00E85125" w:rsidRPr="00D44369" w:rsidRDefault="00D44369">
            <w:pPr>
              <w:spacing w:after="0" w:line="259" w:lineRule="auto"/>
              <w:ind w:left="5" w:right="21"/>
              <w:rPr>
                <w:rFonts w:ascii="Times New Roman" w:eastAsia="Calibri" w:hAnsi="Times New Roman" w:cs="Times New Roman"/>
                <w:sz w:val="24"/>
                <w:szCs w:val="24"/>
              </w:rPr>
            </w:pPr>
            <w:r w:rsidRPr="00D44369">
              <w:rPr>
                <w:rFonts w:ascii="Times New Roman" w:eastAsia="Calibri" w:hAnsi="Times New Roman" w:cs="Times New Roman"/>
                <w:sz w:val="24"/>
                <w:szCs w:val="24"/>
              </w:rPr>
              <w:t>Взаимодействие игроков на площадке в нападении и защите. Игры и игровые задания по усложненным правилам с ограничение пространства с ограниченным количеством игроков.</w:t>
            </w:r>
          </w:p>
        </w:tc>
      </w:tr>
      <w:tr w:rsidR="00E85125" w:rsidRPr="00D44369">
        <w:tc>
          <w:tcPr>
            <w:tcW w:w="756" w:type="dxa"/>
          </w:tcPr>
          <w:p w:rsidR="00E85125" w:rsidRPr="00D44369" w:rsidRDefault="00D44369">
            <w:pPr>
              <w:spacing w:after="0" w:line="259" w:lineRule="auto"/>
              <w:ind w:right="49"/>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10</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Судейская практика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ight="164"/>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Игра по правилам с привлечением учащихся к судейству. Жесты судьи.</w:t>
            </w:r>
          </w:p>
        </w:tc>
      </w:tr>
      <w:tr w:rsidR="00E85125" w:rsidRPr="00D44369">
        <w:tc>
          <w:tcPr>
            <w:tcW w:w="756" w:type="dxa"/>
          </w:tcPr>
          <w:p w:rsidR="00E85125" w:rsidRPr="00D44369" w:rsidRDefault="00D44369">
            <w:pPr>
              <w:spacing w:after="0" w:line="259" w:lineRule="auto"/>
              <w:ind w:right="39"/>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11-12</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Соревнования</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Целостно-игровые занятия</w:t>
            </w:r>
          </w:p>
        </w:tc>
        <w:tc>
          <w:tcPr>
            <w:tcW w:w="3739" w:type="dxa"/>
          </w:tcPr>
          <w:p w:rsidR="00E85125" w:rsidRPr="00D44369" w:rsidRDefault="00D44369">
            <w:pPr>
              <w:spacing w:after="0" w:line="259" w:lineRule="auto"/>
              <w:ind w:left="5" w:right="172"/>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Правила организации и проведения соревнований, участие в соревнованиях различного уровня.</w:t>
            </w:r>
          </w:p>
        </w:tc>
      </w:tr>
      <w:tr w:rsidR="00E85125" w:rsidRPr="00D44369">
        <w:tc>
          <w:tcPr>
            <w:tcW w:w="756" w:type="dxa"/>
          </w:tcPr>
          <w:p w:rsidR="00E85125" w:rsidRPr="00D44369" w:rsidRDefault="00E85125">
            <w:pPr>
              <w:spacing w:after="0" w:line="259" w:lineRule="auto"/>
              <w:ind w:left="1"/>
              <w:jc w:val="center"/>
              <w:rPr>
                <w:rFonts w:ascii="Times New Roman" w:hAnsi="Times New Roman" w:cs="Times New Roman"/>
                <w:sz w:val="24"/>
                <w:szCs w:val="24"/>
              </w:rPr>
            </w:pPr>
          </w:p>
        </w:tc>
        <w:tc>
          <w:tcPr>
            <w:tcW w:w="2771" w:type="dxa"/>
          </w:tcPr>
          <w:p w:rsidR="00E85125" w:rsidRPr="00D44369" w:rsidRDefault="00D44369">
            <w:pPr>
              <w:spacing w:after="0" w:line="259" w:lineRule="auto"/>
              <w:rPr>
                <w:rFonts w:ascii="Times New Roman" w:hAnsi="Times New Roman" w:cs="Times New Roman"/>
                <w:sz w:val="24"/>
                <w:szCs w:val="24"/>
              </w:rPr>
            </w:pPr>
            <w:r w:rsidRPr="00D44369">
              <w:rPr>
                <w:rFonts w:ascii="Times New Roman" w:eastAsia="Times New Roman" w:hAnsi="Times New Roman" w:cs="Times New Roman"/>
                <w:b/>
                <w:sz w:val="24"/>
                <w:szCs w:val="24"/>
              </w:rPr>
              <w:t>Футбол-10 часов</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E85125">
            <w:pPr>
              <w:spacing w:after="0" w:line="259" w:lineRule="auto"/>
              <w:ind w:left="5"/>
              <w:rPr>
                <w:rFonts w:ascii="Times New Roman" w:hAnsi="Times New Roman" w:cs="Times New Roman"/>
                <w:sz w:val="24"/>
                <w:szCs w:val="24"/>
              </w:rPr>
            </w:pPr>
          </w:p>
        </w:tc>
        <w:tc>
          <w:tcPr>
            <w:tcW w:w="3739" w:type="dxa"/>
          </w:tcPr>
          <w:p w:rsidR="00E85125" w:rsidRPr="00D44369" w:rsidRDefault="00E85125">
            <w:pPr>
              <w:spacing w:after="0" w:line="259" w:lineRule="auto"/>
              <w:ind w:left="5"/>
              <w:rPr>
                <w:rFonts w:ascii="Times New Roman" w:hAnsi="Times New Roman" w:cs="Times New Roman"/>
                <w:sz w:val="24"/>
                <w:szCs w:val="24"/>
              </w:rPr>
            </w:pP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1</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Удар по мячу, остановка мяча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ight="22"/>
              <w:rPr>
                <w:rFonts w:ascii="Times New Roman" w:eastAsia="Calibri" w:hAnsi="Times New Roman" w:cs="Times New Roman"/>
                <w:sz w:val="24"/>
                <w:szCs w:val="24"/>
              </w:rPr>
            </w:pPr>
            <w:r w:rsidRPr="00D44369">
              <w:rPr>
                <w:rFonts w:ascii="Times New Roman" w:eastAsia="Calibri" w:hAnsi="Times New Roman" w:cs="Times New Roman"/>
                <w:sz w:val="24"/>
                <w:szCs w:val="24"/>
              </w:rPr>
              <w:t>Удары по воротам указанными способами на точность (меткость), попадание мячом в цель. Комбинации из освоенных элементов техники перемещений и владения мячом.</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2</w:t>
            </w:r>
          </w:p>
        </w:tc>
        <w:tc>
          <w:tcPr>
            <w:tcW w:w="2771" w:type="dxa"/>
          </w:tcPr>
          <w:p w:rsidR="00E85125" w:rsidRPr="00D44369" w:rsidRDefault="00D44369">
            <w:pPr>
              <w:spacing w:after="34"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Ведение мяча, ложные движения</w:t>
            </w:r>
          </w:p>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(финты)</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39" w:type="dxa"/>
          </w:tcPr>
          <w:p w:rsidR="00E85125" w:rsidRPr="00D44369" w:rsidRDefault="00D44369">
            <w:pPr>
              <w:spacing w:after="2" w:line="254" w:lineRule="auto"/>
              <w:ind w:left="5" w:right="7"/>
              <w:rPr>
                <w:rFonts w:ascii="Times New Roman" w:eastAsia="Calibri" w:hAnsi="Times New Roman" w:cs="Times New Roman"/>
                <w:sz w:val="24"/>
                <w:szCs w:val="24"/>
              </w:rPr>
            </w:pPr>
            <w:r w:rsidRPr="00D44369">
              <w:rPr>
                <w:rFonts w:ascii="Times New Roman" w:eastAsia="Calibri" w:hAnsi="Times New Roman" w:cs="Times New Roman"/>
                <w:sz w:val="24"/>
                <w:szCs w:val="24"/>
              </w:rPr>
              <w:t>Ведение мяча по прямой с изменением направления движения и скорости ведения без сопротивления защитника, с пассивны и</w:t>
            </w:r>
          </w:p>
          <w:p w:rsidR="00E85125" w:rsidRPr="00D44369" w:rsidRDefault="00D44369">
            <w:pPr>
              <w:spacing w:after="0" w:line="259" w:lineRule="auto"/>
              <w:ind w:left="5" w:right="106"/>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активным сопротивлением защитника, ведущей и не ведущей ногой. Ложные движения.</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3</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Отбор мяча, перехват мяча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ight="174"/>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Перехват, выбивание мяча. Удар ( пас), приём мяча, остановка.</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4</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 xml:space="preserve">Вбрасывание мяча </w:t>
            </w:r>
            <w:r w:rsidRPr="00D44369">
              <w:rPr>
                <w:rFonts w:ascii="Times New Roman" w:eastAsia="Times New Roman" w:hAnsi="Times New Roman" w:cs="Times New Roman"/>
                <w:sz w:val="24"/>
                <w:szCs w:val="24"/>
                <w:lang w:eastAsia="ru-RU"/>
              </w:rPr>
              <w:t>Лабораторная работа с использованием оборудования центра  «Точка роста»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ight="154"/>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Вбрасывание мяча из-за боковой линии с места и с шагом.</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5</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Техника игры вратаря</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Игра вратаря.</w:t>
            </w:r>
          </w:p>
        </w:tc>
      </w:tr>
      <w:tr w:rsidR="00E85125" w:rsidRPr="00D44369">
        <w:tc>
          <w:tcPr>
            <w:tcW w:w="756" w:type="dxa"/>
          </w:tcPr>
          <w:p w:rsidR="00E85125" w:rsidRPr="00D44369" w:rsidRDefault="00E85125">
            <w:pPr>
              <w:spacing w:after="0" w:line="259" w:lineRule="auto"/>
              <w:ind w:left="1"/>
              <w:jc w:val="center"/>
              <w:rPr>
                <w:rFonts w:ascii="Times New Roman" w:hAnsi="Times New Roman" w:cs="Times New Roman"/>
                <w:sz w:val="24"/>
                <w:szCs w:val="24"/>
              </w:rPr>
            </w:pP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Тактика игры</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E85125">
            <w:pPr>
              <w:spacing w:after="0" w:line="259" w:lineRule="auto"/>
              <w:ind w:left="5"/>
              <w:rPr>
                <w:rFonts w:ascii="Times New Roman" w:hAnsi="Times New Roman" w:cs="Times New Roman"/>
                <w:sz w:val="24"/>
                <w:szCs w:val="24"/>
              </w:rPr>
            </w:pPr>
          </w:p>
        </w:tc>
        <w:tc>
          <w:tcPr>
            <w:tcW w:w="3739" w:type="dxa"/>
          </w:tcPr>
          <w:p w:rsidR="00E85125" w:rsidRPr="00D44369" w:rsidRDefault="00E85125">
            <w:pPr>
              <w:spacing w:after="0" w:line="259" w:lineRule="auto"/>
              <w:ind w:left="5"/>
              <w:rPr>
                <w:rFonts w:ascii="Times New Roman" w:hAnsi="Times New Roman" w:cs="Times New Roman"/>
                <w:sz w:val="24"/>
                <w:szCs w:val="24"/>
              </w:rPr>
            </w:pP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6</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Тактические действия, тактика вратаря</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39" w:type="dxa"/>
          </w:tcPr>
          <w:p w:rsidR="00E85125" w:rsidRPr="00D44369" w:rsidRDefault="00D44369">
            <w:pPr>
              <w:spacing w:after="0" w:line="254"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Комбинации из освоенных элементов техники перемещений и владения мячом.</w:t>
            </w:r>
          </w:p>
          <w:p w:rsidR="00E85125" w:rsidRPr="00D44369" w:rsidRDefault="00D44369">
            <w:pPr>
              <w:spacing w:after="0" w:line="259" w:lineRule="auto"/>
              <w:ind w:left="5" w:right="327"/>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Командные действия. Взаимодействие защитников и вратаря.</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7</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 xml:space="preserve">Тактика игры в нападении и защите. </w:t>
            </w:r>
            <w:r w:rsidRPr="00D44369">
              <w:rPr>
                <w:rFonts w:ascii="Times New Roman" w:eastAsia="Times New Roman" w:hAnsi="Times New Roman" w:cs="Times New Roman"/>
                <w:sz w:val="24"/>
                <w:szCs w:val="24"/>
                <w:lang w:eastAsia="ru-RU"/>
              </w:rPr>
              <w:t xml:space="preserve">Лабораторная работа с </w:t>
            </w:r>
            <w:r w:rsidRPr="00D44369">
              <w:rPr>
                <w:rFonts w:ascii="Times New Roman" w:eastAsia="Times New Roman" w:hAnsi="Times New Roman" w:cs="Times New Roman"/>
                <w:sz w:val="24"/>
                <w:szCs w:val="24"/>
                <w:lang w:eastAsia="ru-RU"/>
              </w:rPr>
              <w:lastRenderedPageBreak/>
              <w:t>использованием оборудования центра «Точка роста»</w:t>
            </w:r>
          </w:p>
          <w:p w:rsidR="00E85125" w:rsidRPr="00D44369" w:rsidRDefault="00E85125">
            <w:pPr>
              <w:spacing w:after="0" w:line="259" w:lineRule="auto"/>
              <w:rPr>
                <w:rFonts w:ascii="Times New Roman" w:hAnsi="Times New Roman" w:cs="Times New Roman"/>
                <w:sz w:val="24"/>
                <w:szCs w:val="24"/>
              </w:rPr>
            </w:pP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Комбинированные занятия</w:t>
            </w:r>
          </w:p>
        </w:tc>
        <w:tc>
          <w:tcPr>
            <w:tcW w:w="3739"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 xml:space="preserve">Нападение и защита в игровых заданиях с атакой и без атаки ворот. Игра по упрощенным </w:t>
            </w:r>
            <w:r w:rsidRPr="00D44369">
              <w:rPr>
                <w:rFonts w:ascii="Times New Roman" w:eastAsia="Calibri" w:hAnsi="Times New Roman" w:cs="Times New Roman"/>
                <w:sz w:val="24"/>
                <w:szCs w:val="24"/>
              </w:rPr>
              <w:lastRenderedPageBreak/>
              <w:t>правилам.</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lastRenderedPageBreak/>
              <w:t>8</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Судейская практика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Однонаправленные занятия</w:t>
            </w:r>
          </w:p>
        </w:tc>
        <w:tc>
          <w:tcPr>
            <w:tcW w:w="3739" w:type="dxa"/>
          </w:tcPr>
          <w:p w:rsidR="00E85125" w:rsidRPr="00D44369" w:rsidRDefault="00D44369">
            <w:pPr>
              <w:spacing w:after="0" w:line="259" w:lineRule="auto"/>
              <w:ind w:left="5" w:right="164"/>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Игра по правилам, с привлечением учащихся к судейству.</w:t>
            </w:r>
          </w:p>
        </w:tc>
      </w:tr>
      <w:tr w:rsidR="00E85125" w:rsidRPr="00D44369">
        <w:tc>
          <w:tcPr>
            <w:tcW w:w="756" w:type="dxa"/>
          </w:tcPr>
          <w:p w:rsidR="00E85125" w:rsidRPr="00D44369" w:rsidRDefault="00D44369">
            <w:pPr>
              <w:spacing w:after="0" w:line="259" w:lineRule="auto"/>
              <w:ind w:right="44"/>
              <w:jc w:val="center"/>
              <w:rPr>
                <w:rFonts w:ascii="Times New Roman" w:eastAsia="Calibri" w:hAnsi="Times New Roman" w:cs="Times New Roman"/>
                <w:sz w:val="24"/>
                <w:szCs w:val="24"/>
              </w:rPr>
            </w:pPr>
            <w:r w:rsidRPr="00D44369">
              <w:rPr>
                <w:rFonts w:ascii="Times New Roman" w:eastAsia="Calibri" w:hAnsi="Times New Roman" w:cs="Times New Roman"/>
                <w:sz w:val="24"/>
                <w:szCs w:val="24"/>
              </w:rPr>
              <w:t>9-10</w:t>
            </w:r>
          </w:p>
        </w:tc>
        <w:tc>
          <w:tcPr>
            <w:tcW w:w="2771" w:type="dxa"/>
          </w:tcPr>
          <w:p w:rsidR="00E85125" w:rsidRPr="00D44369" w:rsidRDefault="00D44369">
            <w:pPr>
              <w:spacing w:after="0" w:line="259" w:lineRule="auto"/>
              <w:rPr>
                <w:rFonts w:ascii="Times New Roman" w:eastAsia="Calibri" w:hAnsi="Times New Roman" w:cs="Times New Roman"/>
                <w:sz w:val="24"/>
                <w:szCs w:val="24"/>
              </w:rPr>
            </w:pPr>
            <w:r w:rsidRPr="00D44369">
              <w:rPr>
                <w:rFonts w:ascii="Times New Roman" w:eastAsia="Calibri" w:hAnsi="Times New Roman" w:cs="Times New Roman"/>
                <w:sz w:val="24"/>
                <w:szCs w:val="24"/>
              </w:rPr>
              <w:t>Участие в соревнованиях</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D44369">
            <w:pPr>
              <w:spacing w:after="0" w:line="259"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Целостно-игровые занятия</w:t>
            </w:r>
          </w:p>
        </w:tc>
        <w:tc>
          <w:tcPr>
            <w:tcW w:w="3739" w:type="dxa"/>
          </w:tcPr>
          <w:p w:rsidR="00E85125" w:rsidRPr="00D44369" w:rsidRDefault="00D44369">
            <w:pPr>
              <w:spacing w:after="0" w:line="254" w:lineRule="auto"/>
              <w:ind w:left="5"/>
              <w:rPr>
                <w:rFonts w:ascii="Times New Roman" w:eastAsia="Calibri" w:hAnsi="Times New Roman" w:cs="Times New Roman"/>
                <w:sz w:val="24"/>
                <w:szCs w:val="24"/>
              </w:rPr>
            </w:pPr>
            <w:r w:rsidRPr="00D44369">
              <w:rPr>
                <w:rFonts w:ascii="Times New Roman" w:eastAsia="Calibri" w:hAnsi="Times New Roman" w:cs="Times New Roman"/>
                <w:sz w:val="24"/>
                <w:szCs w:val="24"/>
              </w:rPr>
              <w:t>Правила, организация и проведение</w:t>
            </w:r>
          </w:p>
          <w:p w:rsidR="00E85125" w:rsidRPr="00D44369" w:rsidRDefault="00D44369">
            <w:pPr>
              <w:spacing w:after="0" w:line="259" w:lineRule="auto"/>
              <w:ind w:left="5" w:right="172"/>
              <w:jc w:val="both"/>
              <w:rPr>
                <w:rFonts w:ascii="Times New Roman" w:eastAsia="Calibri" w:hAnsi="Times New Roman" w:cs="Times New Roman"/>
                <w:sz w:val="24"/>
                <w:szCs w:val="24"/>
              </w:rPr>
            </w:pPr>
            <w:r w:rsidRPr="00D44369">
              <w:rPr>
                <w:rFonts w:ascii="Times New Roman" w:eastAsia="Calibri" w:hAnsi="Times New Roman" w:cs="Times New Roman"/>
                <w:sz w:val="24"/>
                <w:szCs w:val="24"/>
              </w:rPr>
              <w:t>соревнований, участие в соревнованиях различного уровня.</w:t>
            </w:r>
          </w:p>
        </w:tc>
      </w:tr>
      <w:tr w:rsidR="00E85125" w:rsidRPr="00D44369">
        <w:tc>
          <w:tcPr>
            <w:tcW w:w="756" w:type="dxa"/>
          </w:tcPr>
          <w:p w:rsidR="00E85125" w:rsidRPr="00D44369" w:rsidRDefault="00E85125">
            <w:pPr>
              <w:spacing w:after="0" w:line="259" w:lineRule="auto"/>
              <w:ind w:left="1"/>
              <w:jc w:val="center"/>
              <w:rPr>
                <w:rFonts w:ascii="Times New Roman" w:hAnsi="Times New Roman" w:cs="Times New Roman"/>
                <w:sz w:val="24"/>
                <w:szCs w:val="24"/>
              </w:rPr>
            </w:pPr>
          </w:p>
        </w:tc>
        <w:tc>
          <w:tcPr>
            <w:tcW w:w="2771" w:type="dxa"/>
          </w:tcPr>
          <w:p w:rsidR="00E85125" w:rsidRPr="00D44369" w:rsidRDefault="00D44369">
            <w:pPr>
              <w:spacing w:after="0" w:line="259" w:lineRule="auto"/>
              <w:jc w:val="both"/>
              <w:rPr>
                <w:rFonts w:ascii="Times New Roman" w:hAnsi="Times New Roman" w:cs="Times New Roman"/>
                <w:sz w:val="24"/>
                <w:szCs w:val="24"/>
              </w:rPr>
            </w:pPr>
            <w:r w:rsidRPr="00D44369">
              <w:rPr>
                <w:rFonts w:ascii="Times New Roman" w:eastAsia="Times New Roman" w:hAnsi="Times New Roman" w:cs="Times New Roman"/>
                <w:sz w:val="24"/>
                <w:szCs w:val="24"/>
              </w:rPr>
              <w:t>Физическая подготовка в процессе занятий</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E85125">
            <w:pPr>
              <w:spacing w:after="0" w:line="259" w:lineRule="auto"/>
              <w:ind w:left="5"/>
              <w:rPr>
                <w:rFonts w:ascii="Times New Roman" w:hAnsi="Times New Roman" w:cs="Times New Roman"/>
                <w:sz w:val="24"/>
                <w:szCs w:val="24"/>
              </w:rPr>
            </w:pPr>
          </w:p>
        </w:tc>
        <w:tc>
          <w:tcPr>
            <w:tcW w:w="3739" w:type="dxa"/>
          </w:tcPr>
          <w:p w:rsidR="00E85125" w:rsidRPr="00D44369" w:rsidRDefault="00E85125">
            <w:pPr>
              <w:spacing w:after="0" w:line="259" w:lineRule="auto"/>
              <w:ind w:left="5"/>
              <w:rPr>
                <w:rFonts w:ascii="Times New Roman" w:hAnsi="Times New Roman" w:cs="Times New Roman"/>
                <w:sz w:val="24"/>
                <w:szCs w:val="24"/>
              </w:rPr>
            </w:pPr>
          </w:p>
        </w:tc>
      </w:tr>
      <w:tr w:rsidR="00E85125" w:rsidRPr="00D44369">
        <w:tc>
          <w:tcPr>
            <w:tcW w:w="756" w:type="dxa"/>
          </w:tcPr>
          <w:p w:rsidR="00E85125" w:rsidRPr="00D44369" w:rsidRDefault="00E85125">
            <w:pPr>
              <w:spacing w:after="0" w:line="259" w:lineRule="auto"/>
              <w:ind w:left="1"/>
              <w:jc w:val="center"/>
              <w:rPr>
                <w:rFonts w:ascii="Times New Roman" w:hAnsi="Times New Roman" w:cs="Times New Roman"/>
                <w:sz w:val="24"/>
                <w:szCs w:val="24"/>
              </w:rPr>
            </w:pPr>
          </w:p>
        </w:tc>
        <w:tc>
          <w:tcPr>
            <w:tcW w:w="2771" w:type="dxa"/>
          </w:tcPr>
          <w:p w:rsidR="00E85125" w:rsidRPr="00D44369" w:rsidRDefault="00D44369">
            <w:pPr>
              <w:spacing w:after="0" w:line="259" w:lineRule="auto"/>
              <w:rPr>
                <w:rFonts w:ascii="Times New Roman" w:hAnsi="Times New Roman" w:cs="Times New Roman"/>
                <w:sz w:val="24"/>
                <w:szCs w:val="24"/>
              </w:rPr>
            </w:pPr>
            <w:r w:rsidRPr="00D44369">
              <w:rPr>
                <w:rFonts w:ascii="Times New Roman" w:eastAsia="Times New Roman" w:hAnsi="Times New Roman" w:cs="Times New Roman"/>
                <w:sz w:val="24"/>
                <w:szCs w:val="24"/>
              </w:rPr>
              <w:t>Итого -34часа</w:t>
            </w:r>
          </w:p>
        </w:tc>
        <w:tc>
          <w:tcPr>
            <w:tcW w:w="695" w:type="dxa"/>
          </w:tcPr>
          <w:p w:rsidR="00E85125" w:rsidRPr="00D44369" w:rsidRDefault="00E85125">
            <w:pPr>
              <w:spacing w:after="0" w:line="259" w:lineRule="auto"/>
              <w:ind w:left="5"/>
              <w:rPr>
                <w:rFonts w:ascii="Times New Roman" w:hAnsi="Times New Roman" w:cs="Times New Roman"/>
                <w:sz w:val="24"/>
                <w:szCs w:val="24"/>
              </w:rPr>
            </w:pPr>
          </w:p>
        </w:tc>
        <w:tc>
          <w:tcPr>
            <w:tcW w:w="697" w:type="dxa"/>
          </w:tcPr>
          <w:p w:rsidR="00E85125" w:rsidRPr="00D44369" w:rsidRDefault="00E85125">
            <w:pPr>
              <w:spacing w:after="0" w:line="259" w:lineRule="auto"/>
              <w:ind w:left="5"/>
              <w:rPr>
                <w:rFonts w:ascii="Times New Roman" w:hAnsi="Times New Roman" w:cs="Times New Roman"/>
                <w:sz w:val="24"/>
                <w:szCs w:val="24"/>
              </w:rPr>
            </w:pPr>
          </w:p>
        </w:tc>
        <w:tc>
          <w:tcPr>
            <w:tcW w:w="2081" w:type="dxa"/>
          </w:tcPr>
          <w:p w:rsidR="00E85125" w:rsidRPr="00D44369" w:rsidRDefault="00E85125">
            <w:pPr>
              <w:spacing w:after="0" w:line="259" w:lineRule="auto"/>
              <w:ind w:left="5"/>
              <w:rPr>
                <w:rFonts w:ascii="Times New Roman" w:hAnsi="Times New Roman" w:cs="Times New Roman"/>
                <w:sz w:val="24"/>
                <w:szCs w:val="24"/>
              </w:rPr>
            </w:pPr>
          </w:p>
        </w:tc>
        <w:tc>
          <w:tcPr>
            <w:tcW w:w="3739" w:type="dxa"/>
          </w:tcPr>
          <w:p w:rsidR="00E85125" w:rsidRPr="00D44369" w:rsidRDefault="00E85125">
            <w:pPr>
              <w:spacing w:after="0" w:line="259" w:lineRule="auto"/>
              <w:ind w:left="5"/>
              <w:rPr>
                <w:rFonts w:ascii="Times New Roman" w:hAnsi="Times New Roman" w:cs="Times New Roman"/>
                <w:sz w:val="24"/>
                <w:szCs w:val="24"/>
              </w:rPr>
            </w:pPr>
          </w:p>
        </w:tc>
      </w:tr>
    </w:tbl>
    <w:p w:rsidR="00E85125" w:rsidRPr="00D44369" w:rsidRDefault="00E85125">
      <w:pPr>
        <w:rPr>
          <w:rFonts w:ascii="Times New Roman" w:hAnsi="Times New Roman" w:cs="Times New Roman"/>
          <w:sz w:val="24"/>
          <w:szCs w:val="24"/>
        </w:rPr>
      </w:pP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Игры на закрепление и совершенствование технических приёмов и тактических действий</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Игры с перемещениями игроков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 «Спиной к финишу».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 «Бег с кувырками». Команды построены в колонну по одному за лицевой линией площадки (линия старта-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З. Эстафета «Челночный бег с переносом кубиков».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 xml:space="preserve">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w:t>
      </w:r>
      <w:proofErr w:type="spellStart"/>
      <w:r w:rsidRPr="00D44369">
        <w:rPr>
          <w:rFonts w:ascii="Times New Roman" w:hAnsi="Times New Roman" w:cs="Times New Roman"/>
          <w:sz w:val="24"/>
          <w:szCs w:val="24"/>
        </w:rPr>
        <w:t>вторьтм</w:t>
      </w:r>
      <w:proofErr w:type="spellEnd"/>
      <w:r w:rsidRPr="00D44369">
        <w:rPr>
          <w:rFonts w:ascii="Times New Roman" w:hAnsi="Times New Roman" w:cs="Times New Roman"/>
          <w:sz w:val="24"/>
          <w:szCs w:val="24"/>
        </w:rPr>
        <w:t xml:space="preserve">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Игры с передачами мяча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 Игровое задание «Художник». Передачами мяча сверху обозначить на стене какую-либо геометрическую фигуру, букву или цифру.</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lastRenderedPageBreak/>
        <w:t>2. «Мяч над головой».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после сигнала об окончании игры на площадке осталось больше игроков. Игру повторяют 2—3 раза.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3. «Обстрел чужого поля». На боковых линиях волейбольной площадки обозначают два круга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диаметром 2 м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наименьшее количество штрафных очков.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4. «Не урони мяч».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5. «Передачи в движении».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6. «Свеча».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7. «Поймай и передай».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8. «Вызов номеров». Игра проводится в двух командах. Игроки каждой команды</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 Варианты</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 Игроки занимают по кругу различные исходные положения: стоя спиной к центру круга; сидя на полу и др.</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lastRenderedPageBreak/>
        <w:t>2. Игроки передвигаются по кругу ходьбой, медленным бегом, прыжками на обеих ногах, в приседе и т. п.</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3. 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вызываются (в любой последовательности) остальные игроки команды. Выигрывает команда, набравшая наибольшее количество очков.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9.Эстафета с передачей волейбольного мяча. Две - три команды с равным количеством игроков располагаются во встречных колоннах на расстоянии 7—8 м</w:t>
      </w:r>
      <w:proofErr w:type="gramStart"/>
      <w:r w:rsidRPr="00D44369">
        <w:rPr>
          <w:rFonts w:ascii="Times New Roman" w:hAnsi="Times New Roman" w:cs="Times New Roman"/>
          <w:sz w:val="24"/>
          <w:szCs w:val="24"/>
        </w:rPr>
        <w:t xml:space="preserve"> П</w:t>
      </w:r>
      <w:proofErr w:type="gramEnd"/>
      <w:r w:rsidRPr="00D44369">
        <w:rPr>
          <w:rFonts w:ascii="Times New Roman" w:hAnsi="Times New Roman" w:cs="Times New Roman"/>
          <w:sz w:val="24"/>
          <w:szCs w:val="24"/>
        </w:rPr>
        <w:t>о сигналу первые игроки колонн</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10. Эстафета «Передал — садись».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11.Эстафета «Одна верхняя передача».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12.Эстафета «Две верхние передачи». Перед своими командами, которые построены в колонны на расстоянии 3 м за ограничительной линией, стоят капитаны с мячами в руках.</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т.д. Выигрывает команда, первой закончившая эстафету. Упавший на пол мяч поднимает игрок, которому он был адресован.</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 xml:space="preserve">13. Эстафета «Верхняя и нижняя передачи мяча».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w:t>
      </w:r>
      <w:r w:rsidRPr="00D44369">
        <w:rPr>
          <w:rFonts w:ascii="Times New Roman" w:hAnsi="Times New Roman" w:cs="Times New Roman"/>
          <w:sz w:val="24"/>
          <w:szCs w:val="24"/>
        </w:rPr>
        <w:lastRenderedPageBreak/>
        <w:t>Эстафету проводят чётное количество раз. Усложнённый вариант: те же действия, но с передачами мяча через сетку.</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14. «Назад по колонне».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Вариант.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крутом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15. «Приём и передача мяча в движении». Игроки в двух колоннах по одному</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выстраиваются за лицевой линией. Первые игроки в колоннах по сигналу учителя перемещаются к</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 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16. «Догони мяч».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17. «Лапта волейболистов».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 Правила игры.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Игры с передачами мяча через сетку</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 xml:space="preserve">1. «Летающий мяч».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w:t>
      </w:r>
      <w:r w:rsidRPr="00D44369">
        <w:rPr>
          <w:rFonts w:ascii="Times New Roman" w:hAnsi="Times New Roman" w:cs="Times New Roman"/>
          <w:sz w:val="24"/>
          <w:szCs w:val="24"/>
        </w:rPr>
        <w:lastRenderedPageBreak/>
        <w:t>передачу мяча сверху (снизу) двумя руками через сетку партнёрам, а сами убегают в конец своей колонны. Команда, допустившая ошибку в передаче, выбывает из игры. Побеждает команда, дольше выполнявшая передачи.</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2.Эстафета «Мяч над сеткой».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Вариант. После передачи мяча игрок перемещается в конец противоположной колонны. Игры с подачами мяча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3. «Сумей принять».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больше подач без ошибок.</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4. «Снайперы».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5. «Прими подачу».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Правила игры.</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 xml:space="preserve">1. Подачу выполнять только по сигналу. В противном случае она не </w:t>
      </w:r>
      <w:proofErr w:type="gramStart"/>
      <w:r w:rsidRPr="00D44369">
        <w:rPr>
          <w:rFonts w:ascii="Times New Roman" w:hAnsi="Times New Roman" w:cs="Times New Roman"/>
          <w:sz w:val="24"/>
          <w:szCs w:val="24"/>
        </w:rPr>
        <w:t>засчитывается</w:t>
      </w:r>
      <w:proofErr w:type="gramEnd"/>
      <w:r w:rsidRPr="00D44369">
        <w:rPr>
          <w:rFonts w:ascii="Times New Roman" w:hAnsi="Times New Roman" w:cs="Times New Roman"/>
          <w:sz w:val="24"/>
          <w:szCs w:val="24"/>
        </w:rPr>
        <w:t xml:space="preserve"> и команда соперников получает очко.</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 При неудачной подаче противоборствующая команда тоже получает очко.</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3. За каждую принятую подачу с последующей передачей и ловлей мяча команде присуждается очко.</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4. При падении мяча на пол после неудачной попытки его поймать очко команде не засчитывается.</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5. После приёма или падения мяча команда перекатывает под сеткой мяч второй команде.</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6. Игроки подающей команды выполняют по одной подаче строго по очереди.</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Игры с атакующим ударом</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lastRenderedPageBreak/>
        <w:t>1. «Бомбардиры».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 «Удары с прицелом». Обе половины игровой площадки расчерчиваются на 9 квадратов 3X3 м, обозначенных цифрами. Команды располагаются в колоннах на боковых линиях зоны</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Побеждает команда, набравшая больше очков.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Методическое указание. При выполнении нападающих ударов из зон 2 и 3 цифры в квадратах меняют.</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Игры с блокированием атакующих ударов</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1.«Кто быстрее». Игроки двух команд располагаются в колонну по одному на</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Е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 «Дружная команда».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Если мяч заблокирован и остался на стороне нападающих, то блокирующие получает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E85125" w:rsidRPr="00D44369" w:rsidRDefault="00E85125">
      <w:pPr>
        <w:rPr>
          <w:rFonts w:ascii="Times New Roman" w:hAnsi="Times New Roman" w:cs="Times New Roman"/>
          <w:sz w:val="24"/>
          <w:szCs w:val="24"/>
        </w:rPr>
      </w:pP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 xml:space="preserve"> Список литературы для педагога: </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1.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17.12.2010 г. № 1897).</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2. Физическая культура. Рабочие программы. Предметная линия учебников М.Я. Виленского, В.И. Ляха. 5-9 классы: уч. пос. для общеобразоват. Организаций/ В.И. Лях. – М.: Просвещение,</w:t>
      </w:r>
      <w:proofErr w:type="gramStart"/>
      <w:r w:rsidRPr="00D44369">
        <w:rPr>
          <w:rFonts w:ascii="Times New Roman" w:hAnsi="Times New Roman" w:cs="Times New Roman"/>
          <w:sz w:val="24"/>
          <w:szCs w:val="24"/>
        </w:rPr>
        <w:t xml:space="preserve"> .</w:t>
      </w:r>
      <w:proofErr w:type="gramEnd"/>
      <w:r w:rsidRPr="00D44369">
        <w:rPr>
          <w:rFonts w:ascii="Times New Roman" w:hAnsi="Times New Roman" w:cs="Times New Roman"/>
          <w:sz w:val="24"/>
          <w:szCs w:val="24"/>
        </w:rPr>
        <w:t xml:space="preserve"> </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lastRenderedPageBreak/>
        <w:t>3. Рабочая программа учебного предмета «Физическая культура» 5-9 класс.</w:t>
      </w:r>
    </w:p>
    <w:p w:rsidR="00E85125" w:rsidRPr="00D44369" w:rsidRDefault="00D44369">
      <w:pPr>
        <w:rPr>
          <w:rFonts w:ascii="Times New Roman" w:hAnsi="Times New Roman" w:cs="Times New Roman"/>
          <w:sz w:val="24"/>
          <w:szCs w:val="24"/>
        </w:rPr>
      </w:pPr>
      <w:r w:rsidRPr="00D44369">
        <w:rPr>
          <w:rFonts w:ascii="Times New Roman" w:hAnsi="Times New Roman" w:cs="Times New Roman"/>
          <w:sz w:val="24"/>
          <w:szCs w:val="24"/>
        </w:rPr>
        <w:t xml:space="preserve"> 4.. Лях В.И. Физическая культура. </w:t>
      </w:r>
      <w:r>
        <w:rPr>
          <w:rFonts w:ascii="Times New Roman" w:hAnsi="Times New Roman" w:cs="Times New Roman"/>
          <w:sz w:val="24"/>
          <w:szCs w:val="24"/>
        </w:rPr>
        <w:t xml:space="preserve">8-9 класс. – М.: Просвещение, </w:t>
      </w:r>
    </w:p>
    <w:sectPr w:rsidR="00E85125" w:rsidRPr="00D44369">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25"/>
    <w:rsid w:val="00AC22EC"/>
    <w:rsid w:val="00D44369"/>
    <w:rsid w:val="00E8512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Default">
    <w:name w:val="Default"/>
    <w:qFormat/>
    <w:rsid w:val="007D3989"/>
    <w:rPr>
      <w:rFonts w:ascii="Times New Roman" w:eastAsia="Calibri" w:hAnsi="Times New Roman" w:cs="Times New Roman"/>
      <w:color w:val="000000"/>
      <w:sz w:val="24"/>
      <w:szCs w:val="24"/>
    </w:rPr>
  </w:style>
  <w:style w:type="table" w:styleId="a8">
    <w:name w:val="Table Grid"/>
    <w:basedOn w:val="a1"/>
    <w:uiPriority w:val="59"/>
    <w:rsid w:val="00096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22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C2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Default">
    <w:name w:val="Default"/>
    <w:qFormat/>
    <w:rsid w:val="007D3989"/>
    <w:rPr>
      <w:rFonts w:ascii="Times New Roman" w:eastAsia="Calibri" w:hAnsi="Times New Roman" w:cs="Times New Roman"/>
      <w:color w:val="000000"/>
      <w:sz w:val="24"/>
      <w:szCs w:val="24"/>
    </w:rPr>
  </w:style>
  <w:style w:type="table" w:styleId="a8">
    <w:name w:val="Table Grid"/>
    <w:basedOn w:val="a1"/>
    <w:uiPriority w:val="59"/>
    <w:rsid w:val="00096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22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C2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220EB-5737-4C4B-8CE5-2BB68AB3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7665</Words>
  <Characters>43691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14</cp:revision>
  <cp:lastPrinted>2023-09-14T11:42:00Z</cp:lastPrinted>
  <dcterms:created xsi:type="dcterms:W3CDTF">2023-06-23T08:00:00Z</dcterms:created>
  <dcterms:modified xsi:type="dcterms:W3CDTF">2023-09-14T11:43:00Z</dcterms:modified>
  <dc:language>ru-RU</dc:language>
</cp:coreProperties>
</file>