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eastAsia="Calibri" w:hAnsi="Times New Roman"/>
          <w:bCs/>
          <w:sz w:val="24"/>
          <w:szCs w:val="24"/>
        </w:rPr>
      </w:pPr>
      <w:r>
        <w:rPr>
          <w:rFonts w:ascii="Times New Roman" w:cs="Times New Roman" w:eastAsia="Calibri" w:hAnsi="Times New Roman"/>
          <w:bCs/>
          <w:sz w:val="24"/>
          <w:szCs w:val="24"/>
        </w:rPr>
      </w:r>
    </w:p>
    <w:p>
      <w:pPr>
        <w:sectPr>
          <w:type w:val="nextPage"/>
          <w:pgSz w:h="16838" w:w="11906"/>
          <w:pgMar w:bottom="709" w:footer="0" w:gutter="0" w:header="0" w:left="1701" w:right="851" w:top="1134"/>
          <w:pgNumType w:fmt="decimal"/>
          <w:formProt w:val="false"/>
          <w:textDirection w:val="lrTb"/>
          <w:docGrid w:charSpace="16384" w:linePitch="360" w:type="default"/>
        </w:sectPr>
        <w:pStyle w:val="style0"/>
        <w:jc w:val="center"/>
        <w:rPr>
          <w:rFonts w:ascii="Times New Roman" w:cs="Times New Roman" w:eastAsia="Calibri" w:hAnsi="Times New Roman"/>
          <w:bCs/>
          <w:sz w:val="24"/>
          <w:szCs w:val="24"/>
        </w:rPr>
      </w:pPr>
      <w:r>
        <w:rPr>
          <w:rFonts w:ascii="Times New Roman" w:cs="Times New Roman" w:eastAsia="Calibri" w:hAnsi="Times New Roman"/>
          <w:bCs/>
          <w:sz w:val="24"/>
          <w:szCs w:val="24"/>
        </w:rPr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средняя общеобразовательная школа им. Н. А. Некрасова</w:t>
      </w:r>
    </w:p>
    <w:p>
      <w:pPr>
        <w:pStyle w:val="style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Утверждена.</w:t>
      </w:r>
    </w:p>
    <w:p>
      <w:pPr>
        <w:pStyle w:val="style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Директор МБОУ средней общеобразовательной</w:t>
      </w:r>
    </w:p>
    <w:p>
      <w:pPr>
        <w:pStyle w:val="style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школы им. Н.А. Некрасова ____________Е.Н. Ежова</w:t>
      </w:r>
    </w:p>
    <w:p>
      <w:pPr>
        <w:pStyle w:val="style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 № ____ от  «____»________________2020 г.</w:t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учебному предмету  </w:t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«Родной русский язык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учащихся 3 класса</w:t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Н.С.Шуникова</w:t>
      </w:r>
    </w:p>
    <w:p>
      <w:pPr>
        <w:pStyle w:val="style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Учитель начальных классов</w:t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Д. Грешнево</w:t>
      </w:r>
    </w:p>
    <w:p>
      <w:pPr>
        <w:pStyle w:val="style0"/>
        <w:jc w:val="center"/>
        <w:rPr>
          <w:rFonts w:ascii="Times New Roman" w:cs="Times New Roman" w:eastAsia="Calibri" w:hAnsi="Times New Roman"/>
          <w:b/>
          <w:bCs/>
          <w:sz w:val="28"/>
          <w:szCs w:val="28"/>
        </w:rPr>
      </w:pPr>
      <w:r>
        <w:rPr>
          <w:rFonts w:ascii="Times New Roman" w:cs="Times New Roman" w:eastAsia="Calibri" w:hAnsi="Times New Roman"/>
          <w:b/>
          <w:bCs/>
          <w:sz w:val="28"/>
          <w:szCs w:val="28"/>
        </w:rPr>
        <w:t>2020 год</w:t>
      </w:r>
    </w:p>
    <w:p>
      <w:pPr>
        <w:pStyle w:val="style62"/>
        <w:numPr>
          <w:ilvl w:val="0"/>
          <w:numId w:val="1"/>
        </w:numPr>
        <w:shd w:fill="FFFFFF" w:val="clear"/>
        <w:spacing w:after="0" w:before="0" w:line="326" w:lineRule="atLeast"/>
        <w:contextualSpacing/>
        <w:jc w:val="left"/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>
      <w:pPr>
        <w:pStyle w:val="style62"/>
        <w:shd w:fill="FFFFFF" w:val="clear"/>
        <w:spacing w:after="0" w:before="0" w:line="326" w:lineRule="atLeast"/>
        <w:ind w:hanging="0" w:left="644" w:right="0"/>
        <w:contextualSpacing/>
        <w:jc w:val="left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66"/>
        <w:ind w:firstLine="709" w:left="0" w:right="0"/>
        <w:jc w:val="left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Рабочая программа по родному (русскому) языку разработана на основе:</w:t>
      </w:r>
    </w:p>
    <w:p>
      <w:pPr>
        <w:pStyle w:val="style62"/>
        <w:widowControl w:val="false"/>
        <w:numPr>
          <w:ilvl w:val="0"/>
          <w:numId w:val="2"/>
        </w:numPr>
        <w:suppressAutoHyphens w:val="true"/>
        <w:spacing w:after="0" w:before="0" w:line="100" w:lineRule="atLeast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Закона «Об образовании в РФ» (№ 273-ФЗ от 29.12.2012 года) </w:t>
      </w:r>
    </w:p>
    <w:p>
      <w:pPr>
        <w:pStyle w:val="style62"/>
        <w:widowControl w:val="false"/>
        <w:numPr>
          <w:ilvl w:val="0"/>
          <w:numId w:val="2"/>
        </w:numPr>
        <w:suppressAutoHyphens w:val="true"/>
        <w:spacing w:after="0" w:before="0" w:line="100" w:lineRule="atLeast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 от 3 августа 2018 г. № 317-ФЗ «О внесении изменений в статьи 11 и 14 Федерального закона „Об образовании в Российской Федерации“»;</w:t>
      </w:r>
    </w:p>
    <w:p>
      <w:pPr>
        <w:pStyle w:val="style62"/>
        <w:numPr>
          <w:ilvl w:val="0"/>
          <w:numId w:val="2"/>
        </w:numPr>
        <w:spacing w:after="160" w:before="0" w:line="252" w:lineRule="auto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Министерства образования и науки РФ от 6 октября 2009 года № 373</w:t>
        <w:br/>
        <w:t>«Об утверждении и введении в действие федерального государственного образовательного стандарта начального общего образования»</w:t>
      </w:r>
    </w:p>
    <w:p>
      <w:pPr>
        <w:pStyle w:val="style62"/>
        <w:numPr>
          <w:ilvl w:val="0"/>
          <w:numId w:val="2"/>
        </w:numPr>
        <w:spacing w:line="252" w:lineRule="auto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Федерального закона Российской Федерации от 25 октября 1991 года. № 1807- I «О языках народов Российской Федерации» (в редакции Федерального закона от 2 июля 2013 года. № 185-ФЗ)</w:t>
      </w:r>
    </w:p>
    <w:p>
      <w:pPr>
        <w:pStyle w:val="style62"/>
        <w:numPr>
          <w:ilvl w:val="0"/>
          <w:numId w:val="2"/>
        </w:numPr>
        <w:spacing w:line="252" w:lineRule="auto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Примерной рабочей программы «Русский родной язык 1-4 классы» Москва «Просвещение» 2020г.Авторы:О. М.Александрова, М. И.Кузнецова, Л.В.Петленко,В. Ю.Романова, Л. А.Рябинина, О. В.Соколова</w:t>
      </w:r>
    </w:p>
    <w:p>
      <w:pPr>
        <w:pStyle w:val="style62"/>
        <w:widowControl w:val="false"/>
        <w:numPr>
          <w:ilvl w:val="0"/>
          <w:numId w:val="2"/>
        </w:numPr>
        <w:suppressAutoHyphens w:val="true"/>
        <w:spacing w:after="0" w:before="0" w:line="100" w:lineRule="atLeast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Устава МБОУ СОШ  им. Н.А.Некрасова</w:t>
      </w:r>
    </w:p>
    <w:p>
      <w:pPr>
        <w:pStyle w:val="style62"/>
        <w:widowControl w:val="false"/>
        <w:numPr>
          <w:ilvl w:val="0"/>
          <w:numId w:val="2"/>
        </w:numPr>
        <w:suppressAutoHyphens w:val="true"/>
        <w:spacing w:after="0" w:before="0" w:line="100" w:lineRule="atLeast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Учебного плана МБОУ СОШ  им Н.А.Некрасова  на 2020-2021 учебный год </w:t>
      </w:r>
    </w:p>
    <w:p>
      <w:pPr>
        <w:pStyle w:val="style62"/>
        <w:widowControl w:val="false"/>
        <w:suppressAutoHyphens w:val="true"/>
        <w:spacing w:after="0" w:before="0" w:line="100" w:lineRule="atLeast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ориентирована на учебник:</w:t>
      </w:r>
    </w:p>
    <w:p>
      <w:pPr>
        <w:pStyle w:val="style0"/>
        <w:spacing w:after="0" w:before="0" w:line="100" w:lineRule="atLeast"/>
        <w:ind w:firstLine="709" w:left="0" w:right="0"/>
        <w:contextualSpacing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О.М.Александрова, Л.А.Вербицкая «Русский родной язык 3 класс», Москва, «Просвещение», 2020 год.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учебному плану на изучение родного (русского) языка отводится  в 3 классе 17 часа из расчёта 0,5 часа в неделю.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Согласно учебному плану и 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с календарным графиком МБОУ СОШ  им. Н.А.Некрасова на 2020-2021 учебный год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расписанием учебных занятий  в условиях  пятидневной  рабочей  недели  </w:t>
      </w:r>
      <w:r>
        <w:rPr>
          <w:rFonts w:ascii="Times New Roman" w:hAnsi="Times New Roman"/>
          <w:sz w:val="28"/>
          <w:szCs w:val="28"/>
        </w:rPr>
        <w:t>рабочая программа составлена на 17 часов.</w:t>
      </w:r>
    </w:p>
    <w:p>
      <w:pPr>
        <w:pStyle w:val="style0"/>
        <w:ind w:firstLine="709" w:left="0" w:right="0"/>
        <w:jc w:val="lef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Срок реализации программы 1 год.</w:t>
      </w:r>
    </w:p>
    <w:p>
      <w:pPr>
        <w:pStyle w:val="style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Цели курса</w:t>
      </w:r>
      <w:r>
        <w:rPr>
          <w:rFonts w:ascii="Times New Roman" w:cs="Times New Roman" w:hAnsi="Times New Roman"/>
          <w:sz w:val="28"/>
          <w:szCs w:val="28"/>
        </w:rPr>
        <w:t xml:space="preserve"> 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 характером курса, а также особенностями функционирования русского языка в разных регионах Российской Федерации.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соответствии с этим курс русского родного языка направлен на достижение следующих целей: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  <w:tab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 освоения программы 3 класса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Изучение предмета «Русский родной язык» в 3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стандартаначального общего образования. Система планируемых результатов даёт представление о том, какими именно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3 классе.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u w:val="single"/>
          <w:lang w:eastAsia="ru-RU"/>
        </w:rPr>
        <w:t>Предметные результаты изучения учебного предмета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В конце третьего года изучения курса русского родного языка в начальной школе обучающийся научится: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 xml:space="preserve">•  </w:t>
      </w: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при реализации содержательной линии «Русский язык: прошлое и настоящее»: распознавать слова с национально-культурным компонентом значения (лексика, связанная с особенностями мировосприятия и отношений между людьми; слова, называющие природные явления и растения; слова, называющие занятия людей; слова, называющие музыкальные инструменты);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литературы;использовать словарные статьи учебного пособия для определения лексического значения слова;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понимать значение русских пословиц и поговорок, связанных с изученными темами;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 xml:space="preserve">•  </w:t>
      </w: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при реализации содержательной линии «Язык в действии»: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произносить слова с правильным ударением (в рамках изученного);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выбирать из нескольких возможных слов то слово, которое  наиболее  точно  соответствует  обозначаемому предмету или явлению реальной действительности;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проводить синонимические замены с учётом особенностей текста;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правильно  употреблять  отдельные  формы  множественного числа имён существительных;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пользоваться учебными толковыми словарями для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определения лексического значения слова;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пользоваться орфографическим словарём для определения нормативного написания слов;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 xml:space="preserve">•  </w:t>
      </w: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при реализации содержательной линии «Секреты речи и текста»: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различать этикетные формы обращения в официальной и неофициальной речевой ситуации;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владеть правилами корректного речевого поведения в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ходе диалога;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создавать тексты-повествования об участии в мастер- классах, связанных с народными промыслами;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приводить объяснения заголовка текста;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  <w:t>редактировать письменный текст с целью исправления речевых ошибок или с целью более точной передачи</w:t>
      </w:r>
    </w:p>
    <w:p>
      <w:pPr>
        <w:pStyle w:val="style68"/>
        <w:ind w:hanging="360" w:left="0" w:right="0"/>
        <w:jc w:val="left"/>
        <w:rPr>
          <w:rStyle w:val="style30"/>
          <w:b/>
          <w:bCs/>
          <w:sz w:val="28"/>
          <w:szCs w:val="28"/>
          <w:u w:val="single"/>
        </w:rPr>
      </w:pPr>
      <w:r>
        <w:rPr>
          <w:rStyle w:val="style30"/>
          <w:b/>
          <w:bCs/>
          <w:sz w:val="28"/>
          <w:szCs w:val="28"/>
          <w:u w:val="single"/>
        </w:rPr>
        <w:t>Планируемые результаты изучения учебного предмета.</w:t>
      </w:r>
    </w:p>
    <w:p>
      <w:pPr>
        <w:pStyle w:val="style68"/>
        <w:ind w:hanging="0" w:left="0" w:right="0"/>
        <w:jc w:val="lef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style0"/>
        <w:spacing w:line="100" w:lineRule="atLeast"/>
        <w:ind w:hanging="0" w:left="0" w:right="0"/>
        <w:jc w:val="left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Личностные результаты</w:t>
      </w:r>
    </w:p>
    <w:p>
      <w:pPr>
        <w:pStyle w:val="style62"/>
        <w:numPr>
          <w:ilvl w:val="0"/>
          <w:numId w:val="3"/>
        </w:numPr>
        <w:spacing w:line="100" w:lineRule="atLeast"/>
        <w:ind w:hanging="360" w:left="36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формирование у ребёнка ценностных ориентиров в области языкознания;</w:t>
      </w:r>
    </w:p>
    <w:p>
      <w:pPr>
        <w:pStyle w:val="style62"/>
        <w:numPr>
          <w:ilvl w:val="0"/>
          <w:numId w:val="3"/>
        </w:numPr>
        <w:spacing w:line="100" w:lineRule="atLeast"/>
        <w:ind w:hanging="360" w:left="36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воспитание уважительного отношения к творчеству, как своему, так и других людей;</w:t>
      </w:r>
    </w:p>
    <w:p>
      <w:pPr>
        <w:pStyle w:val="style62"/>
        <w:numPr>
          <w:ilvl w:val="0"/>
          <w:numId w:val="3"/>
        </w:numPr>
        <w:spacing w:line="100" w:lineRule="atLeast"/>
        <w:ind w:hanging="360" w:left="36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развитие самостоятельности в поиске решения различных речевых задач;</w:t>
      </w:r>
    </w:p>
    <w:p>
      <w:pPr>
        <w:pStyle w:val="style62"/>
        <w:numPr>
          <w:ilvl w:val="0"/>
          <w:numId w:val="3"/>
        </w:numPr>
        <w:spacing w:line="100" w:lineRule="atLeast"/>
        <w:ind w:hanging="360" w:left="36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формирование духовных и эстетических потребностей;</w:t>
      </w:r>
    </w:p>
    <w:p>
      <w:pPr>
        <w:pStyle w:val="style62"/>
        <w:numPr>
          <w:ilvl w:val="0"/>
          <w:numId w:val="3"/>
        </w:numPr>
        <w:spacing w:line="100" w:lineRule="atLeast"/>
        <w:ind w:hanging="360" w:left="36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воспитание готовности к отстаиванию своего мнения; </w:t>
      </w:r>
    </w:p>
    <w:p>
      <w:pPr>
        <w:pStyle w:val="style62"/>
        <w:numPr>
          <w:ilvl w:val="0"/>
          <w:numId w:val="3"/>
        </w:numPr>
        <w:spacing w:line="100" w:lineRule="atLeast"/>
        <w:ind w:hanging="360" w:left="36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отработка навыков самостоятельной и групповой работы; </w:t>
      </w:r>
    </w:p>
    <w:p>
      <w:pPr>
        <w:pStyle w:val="style0"/>
        <w:spacing w:line="100" w:lineRule="atLeast"/>
        <w:ind w:hanging="0" w:left="0" w:right="0"/>
        <w:jc w:val="left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Метапредметные результаты</w:t>
      </w:r>
    </w:p>
    <w:p>
      <w:pPr>
        <w:pStyle w:val="style0"/>
        <w:spacing w:line="100" w:lineRule="atLeast"/>
        <w:ind w:hanging="0" w:left="0" w:right="0"/>
        <w:jc w:val="left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Регулятивные УУД</w:t>
      </w:r>
    </w:p>
    <w:p>
      <w:pPr>
        <w:pStyle w:val="style62"/>
        <w:numPr>
          <w:ilvl w:val="0"/>
          <w:numId w:val="4"/>
        </w:numPr>
        <w:spacing w:line="100" w:lineRule="atLeast"/>
        <w:ind w:hanging="360" w:left="36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проговаривать последовательность действий на уроке; </w:t>
      </w:r>
    </w:p>
    <w:p>
      <w:pPr>
        <w:pStyle w:val="style62"/>
        <w:numPr>
          <w:ilvl w:val="0"/>
          <w:numId w:val="4"/>
        </w:numPr>
        <w:spacing w:line="100" w:lineRule="atLeast"/>
        <w:ind w:hanging="360" w:left="36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учиться работать по предложенному учителем плану; </w:t>
      </w:r>
    </w:p>
    <w:p>
      <w:pPr>
        <w:pStyle w:val="style62"/>
        <w:numPr>
          <w:ilvl w:val="0"/>
          <w:numId w:val="4"/>
        </w:numPr>
        <w:spacing w:line="100" w:lineRule="atLeast"/>
        <w:ind w:hanging="360" w:left="36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учиться отличать верно, выполненное задание от неверного;</w:t>
      </w:r>
    </w:p>
    <w:p>
      <w:pPr>
        <w:pStyle w:val="style62"/>
        <w:numPr>
          <w:ilvl w:val="0"/>
          <w:numId w:val="4"/>
        </w:numPr>
        <w:spacing w:line="100" w:lineRule="atLeast"/>
        <w:ind w:hanging="360" w:left="36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учиться совместно с учителем и другими учениками давать эмоциональную оценку деятельности класса на уроке; </w:t>
      </w:r>
    </w:p>
    <w:p>
      <w:pPr>
        <w:pStyle w:val="style62"/>
        <w:numPr>
          <w:ilvl w:val="0"/>
          <w:numId w:val="4"/>
        </w:numPr>
        <w:spacing w:line="100" w:lineRule="atLeast"/>
        <w:ind w:hanging="360" w:left="36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основой для формирования этих действий служит соблюдение технологии оценивания образовательных достижений; </w:t>
      </w:r>
    </w:p>
    <w:p>
      <w:pPr>
        <w:pStyle w:val="style0"/>
        <w:spacing w:line="100" w:lineRule="atLeast"/>
        <w:ind w:hanging="0" w:left="0" w:right="0"/>
        <w:jc w:val="left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Познавательные УУД</w:t>
      </w:r>
    </w:p>
    <w:p>
      <w:pPr>
        <w:pStyle w:val="style62"/>
        <w:numPr>
          <w:ilvl w:val="0"/>
          <w:numId w:val="5"/>
        </w:numPr>
        <w:spacing w:line="100" w:lineRule="atLeast"/>
        <w:ind w:hanging="360" w:left="36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ориентироваться в своей системе знаний: отличать новое от уже известного с помощью учителя; </w:t>
      </w:r>
    </w:p>
    <w:p>
      <w:pPr>
        <w:pStyle w:val="style62"/>
        <w:numPr>
          <w:ilvl w:val="0"/>
          <w:numId w:val="5"/>
        </w:numPr>
        <w:spacing w:line="100" w:lineRule="atLeast"/>
        <w:ind w:hanging="360" w:left="36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делать предварительный отбор источников информации: ориентироваться в учебнике (на развороте, в оглавлении, в словаре);</w:t>
      </w:r>
    </w:p>
    <w:p>
      <w:pPr>
        <w:pStyle w:val="style62"/>
        <w:numPr>
          <w:ilvl w:val="0"/>
          <w:numId w:val="5"/>
        </w:numPr>
        <w:spacing w:line="100" w:lineRule="atLeast"/>
        <w:ind w:hanging="360" w:left="36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уроках; </w:t>
      </w:r>
    </w:p>
    <w:p>
      <w:pPr>
        <w:pStyle w:val="style62"/>
        <w:numPr>
          <w:ilvl w:val="0"/>
          <w:numId w:val="5"/>
        </w:numPr>
        <w:spacing w:line="100" w:lineRule="atLeast"/>
        <w:ind w:hanging="360" w:left="36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перерабатывать полученную информацию: делать выводы в результате совместной работы всего класса; </w:t>
      </w:r>
    </w:p>
    <w:p>
      <w:pPr>
        <w:pStyle w:val="style0"/>
        <w:spacing w:line="100" w:lineRule="atLeast"/>
        <w:ind w:hanging="0" w:left="0" w:right="0"/>
        <w:jc w:val="left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Коммуникативные УУД</w:t>
      </w:r>
    </w:p>
    <w:p>
      <w:pPr>
        <w:pStyle w:val="style62"/>
        <w:numPr>
          <w:ilvl w:val="0"/>
          <w:numId w:val="6"/>
        </w:numPr>
        <w:spacing w:line="100" w:lineRule="atLeast"/>
        <w:ind w:hanging="360" w:left="36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уметь донести свою позицию до собеседника;</w:t>
      </w:r>
    </w:p>
    <w:p>
      <w:pPr>
        <w:pStyle w:val="style62"/>
        <w:numPr>
          <w:ilvl w:val="0"/>
          <w:numId w:val="6"/>
        </w:numPr>
        <w:spacing w:line="100" w:lineRule="atLeast"/>
        <w:ind w:hanging="360" w:left="36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уметь оформить свою мысль в устной и письменной форме (на уровне одного предложения или небольшого текста);</w:t>
      </w:r>
    </w:p>
    <w:p>
      <w:pPr>
        <w:pStyle w:val="style62"/>
        <w:numPr>
          <w:ilvl w:val="0"/>
          <w:numId w:val="6"/>
        </w:numPr>
        <w:spacing w:line="100" w:lineRule="atLeast"/>
        <w:ind w:hanging="360" w:left="36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уметь слушать и понимать высказывания собеседников;</w:t>
      </w:r>
    </w:p>
    <w:p>
      <w:pPr>
        <w:pStyle w:val="style62"/>
        <w:numPr>
          <w:ilvl w:val="0"/>
          <w:numId w:val="6"/>
        </w:numPr>
        <w:spacing w:line="100" w:lineRule="atLeast"/>
        <w:ind w:hanging="360" w:left="36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уметь выразительно читать и пересказывать содержание текста;</w:t>
      </w:r>
    </w:p>
    <w:p>
      <w:pPr>
        <w:pStyle w:val="style62"/>
        <w:numPr>
          <w:ilvl w:val="0"/>
          <w:numId w:val="6"/>
        </w:numPr>
        <w:spacing w:line="100" w:lineRule="atLeast"/>
        <w:ind w:hanging="360" w:left="36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учиться согласованно работать в группе: </w:t>
      </w:r>
    </w:p>
    <w:p>
      <w:pPr>
        <w:pStyle w:val="style62"/>
        <w:spacing w:line="100" w:lineRule="atLeast"/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а) учиться планировать работу в группе; </w:t>
      </w:r>
    </w:p>
    <w:p>
      <w:pPr>
        <w:pStyle w:val="style62"/>
        <w:spacing w:line="100" w:lineRule="atLeast"/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б) учиться распределять работу между участниками проекта; </w:t>
      </w:r>
    </w:p>
    <w:p>
      <w:pPr>
        <w:pStyle w:val="style62"/>
        <w:spacing w:line="100" w:lineRule="atLeast"/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в) понимать общую задачу проекта и точно выполнять свою часть работы; </w:t>
      </w:r>
    </w:p>
    <w:p>
      <w:pPr>
        <w:pStyle w:val="style62"/>
        <w:spacing w:line="100" w:lineRule="atLeast"/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г) уметь выполнять различные роли в группе (лидера, исполнителя, критика);</w:t>
      </w:r>
    </w:p>
    <w:p>
      <w:pPr>
        <w:pStyle w:val="style62"/>
        <w:shd w:fill="FFFFFF" w:val="clear"/>
        <w:spacing w:line="100" w:lineRule="atLeast"/>
        <w:ind w:hanging="360" w:left="0" w:right="0"/>
        <w:jc w:val="left"/>
        <w:rPr/>
      </w:pPr>
      <w:r>
        <w:rPr/>
      </w:r>
    </w:p>
    <w:p>
      <w:pPr>
        <w:pStyle w:val="style62"/>
        <w:shd w:fill="FFFFFF" w:val="clear"/>
        <w:spacing w:line="100" w:lineRule="atLeast"/>
        <w:ind w:hanging="360" w:left="0" w:right="0"/>
        <w:jc w:val="center"/>
        <w:rPr>
          <w:rStyle w:val="style31"/>
          <w:rFonts w:ascii="Times New Roman" w:eastAsia="Arial" w:hAnsi="Times New Roman"/>
          <w:b/>
          <w:bCs/>
          <w:sz w:val="28"/>
          <w:szCs w:val="28"/>
          <w:u w:val="single"/>
        </w:rPr>
      </w:pPr>
      <w:r>
        <w:rPr>
          <w:rStyle w:val="style31"/>
          <w:rFonts w:ascii="Times New Roman" w:eastAsia="Arial" w:hAnsi="Times New Roman"/>
          <w:b/>
          <w:bCs/>
          <w:sz w:val="28"/>
          <w:szCs w:val="28"/>
          <w:u w:val="single"/>
        </w:rPr>
        <w:t>Содержание учебного предмета</w:t>
      </w:r>
    </w:p>
    <w:p>
      <w:pPr>
        <w:pStyle w:val="style62"/>
        <w:shd w:fill="FFFFFF" w:val="clear"/>
        <w:spacing w:line="100" w:lineRule="atLeast"/>
        <w:ind w:hanging="360" w:left="0" w:right="0"/>
        <w:jc w:val="left"/>
        <w:rPr>
          <w:rStyle w:val="style31"/>
          <w:rFonts w:ascii="Times New Roman" w:eastAsia="Arial" w:hAnsi="Times New Roman"/>
          <w:b/>
          <w:bCs/>
          <w:sz w:val="28"/>
          <w:szCs w:val="28"/>
        </w:rPr>
      </w:pPr>
      <w:r>
        <w:rPr>
          <w:rStyle w:val="style31"/>
          <w:rFonts w:ascii="Times New Roman" w:eastAsia="Arial" w:hAnsi="Times New Roman"/>
          <w:b/>
          <w:bCs/>
          <w:sz w:val="28"/>
          <w:szCs w:val="28"/>
        </w:rPr>
        <w:t>Раздел 1. Русский язык: прошлое и настоящее (10 ч)</w:t>
      </w:r>
    </w:p>
    <w:p>
      <w:pPr>
        <w:pStyle w:val="style62"/>
        <w:shd w:fill="FFFFFF" w:val="clear"/>
        <w:spacing w:line="100" w:lineRule="atLeast"/>
        <w:ind w:hanging="360" w:left="0" w:right="0"/>
        <w:jc w:val="left"/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</w:pPr>
      <w:r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  <w:t>Слова, связанные с особенностями мировосприятия и отношений между людьми (например, правда— ложь, друг— недруг, брат— братство— побратим).</w:t>
      </w:r>
    </w:p>
    <w:p>
      <w:pPr>
        <w:pStyle w:val="style62"/>
        <w:shd w:fill="FFFFFF" w:val="clear"/>
        <w:spacing w:line="100" w:lineRule="atLeast"/>
        <w:ind w:hanging="360" w:left="0" w:right="0"/>
        <w:jc w:val="left"/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</w:pPr>
      <w:r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  <w:t>Слова, называющие природные явления и растения (например, образные названия ветра, дождя, снега; названия растений).</w:t>
      </w:r>
    </w:p>
    <w:p>
      <w:pPr>
        <w:pStyle w:val="style62"/>
        <w:shd w:fill="FFFFFF" w:val="clear"/>
        <w:spacing w:line="100" w:lineRule="atLeast"/>
        <w:ind w:hanging="360" w:left="0" w:right="0"/>
        <w:jc w:val="left"/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</w:pPr>
      <w:r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  <w:t>Слова, называющие предметы и явления традиционной русской культуры: слова, называющие занятия людей (например, ямщик, извозчик, коробейник, лавочник).</w:t>
      </w:r>
    </w:p>
    <w:p>
      <w:pPr>
        <w:pStyle w:val="style62"/>
        <w:shd w:fill="FFFFFF" w:val="clear"/>
        <w:spacing w:line="100" w:lineRule="atLeast"/>
        <w:ind w:hanging="360" w:left="0" w:right="0"/>
        <w:jc w:val="left"/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</w:pPr>
      <w:r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  <w:t>Слова, обозначающие предметы традиционной русской культуры: слова, называющие музыкальные инструменты (например, балалайка, гусли, гармонь).</w:t>
      </w:r>
    </w:p>
    <w:p>
      <w:pPr>
        <w:pStyle w:val="style62"/>
        <w:shd w:fill="FFFFFF" w:val="clear"/>
        <w:spacing w:line="100" w:lineRule="atLeast"/>
        <w:ind w:hanging="360" w:left="0" w:right="0"/>
        <w:jc w:val="left"/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</w:pPr>
      <w:r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  <w:t>Русские традиционные сказочные образы, эпитеты и сравнения (например, Снегурочка, дубрава, сокол, соловей, зорька, солнце и т. п.): уточнение значений, наблюдение за использованием в произведениях фольклора и</w:t>
      </w:r>
    </w:p>
    <w:p>
      <w:pPr>
        <w:pStyle w:val="style62"/>
        <w:shd w:fill="FFFFFF" w:val="clear"/>
        <w:spacing w:line="100" w:lineRule="atLeast"/>
        <w:ind w:hanging="360" w:left="0" w:right="0"/>
        <w:jc w:val="left"/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</w:pPr>
      <w:r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  <w:t>художественной литературы.</w:t>
      </w:r>
    </w:p>
    <w:p>
      <w:pPr>
        <w:pStyle w:val="style62"/>
        <w:shd w:fill="FFFFFF" w:val="clear"/>
        <w:spacing w:line="100" w:lineRule="atLeast"/>
        <w:ind w:hanging="360" w:left="0" w:right="0"/>
        <w:jc w:val="left"/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</w:pPr>
      <w:r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  <w:t>Названия старинных русских городов, сведения о происхождении этих названий.</w:t>
      </w:r>
    </w:p>
    <w:p>
      <w:pPr>
        <w:pStyle w:val="style62"/>
        <w:shd w:fill="FFFFFF" w:val="clear"/>
        <w:spacing w:line="100" w:lineRule="atLeast"/>
        <w:ind w:hanging="360" w:left="0" w:right="0"/>
        <w:jc w:val="left"/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</w:pPr>
      <w:r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  <w:t xml:space="preserve">Проектные задания. Странички «Природного словаря». Откуда в русском языке это слово? (Приобретение опыта поиска информации о происхождении слов.) Место, в котором я живу. Улицы, связанные с профессиями, на карте моего города. </w:t>
      </w:r>
    </w:p>
    <w:p>
      <w:pPr>
        <w:pStyle w:val="style62"/>
        <w:shd w:fill="FFFFFF" w:val="clear"/>
        <w:spacing w:line="100" w:lineRule="atLeast"/>
        <w:ind w:hanging="360" w:left="0" w:right="0"/>
        <w:jc w:val="left"/>
        <w:rPr>
          <w:rStyle w:val="style31"/>
          <w:rFonts w:ascii="Times New Roman" w:eastAsia="Arial" w:hAnsi="Times New Roman"/>
          <w:b/>
          <w:bCs/>
          <w:sz w:val="28"/>
          <w:szCs w:val="28"/>
        </w:rPr>
      </w:pPr>
      <w:r>
        <w:rPr>
          <w:rStyle w:val="style31"/>
          <w:rFonts w:ascii="Times New Roman" w:eastAsia="Arial" w:hAnsi="Times New Roman"/>
          <w:b/>
          <w:bCs/>
          <w:sz w:val="28"/>
          <w:szCs w:val="28"/>
        </w:rPr>
        <w:t>Раздел 2. Язык в действии (4 ч)</w:t>
      </w:r>
    </w:p>
    <w:p>
      <w:pPr>
        <w:pStyle w:val="style62"/>
        <w:shd w:fill="FFFFFF" w:val="clear"/>
        <w:spacing w:line="100" w:lineRule="atLeast"/>
        <w:ind w:hanging="360" w:left="0" w:right="0"/>
        <w:jc w:val="left"/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</w:pPr>
      <w:r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  <w:t>Как правильно произносить слова (пропедевтическая работа по предупреждению ошибок в произношении слов в речи).</w:t>
      </w:r>
    </w:p>
    <w:p>
      <w:pPr>
        <w:pStyle w:val="style62"/>
        <w:shd w:fill="FFFFFF" w:val="clear"/>
        <w:spacing w:line="100" w:lineRule="atLeast"/>
        <w:ind w:hanging="360" w:left="0" w:right="0"/>
        <w:jc w:val="left"/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</w:pPr>
      <w:r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  <w:t xml:space="preserve">   </w:t>
      </w:r>
      <w:r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  <w:t>Мноогообразие  суффиксов,  позволяющих  выразить различные оттенки значения и различную оценку, как специфическая особенность русского языка (например, книга, книжка, книжечка, книжица, книжонка, книжи-</w:t>
      </w:r>
    </w:p>
    <w:p>
      <w:pPr>
        <w:pStyle w:val="style62"/>
        <w:shd w:fill="FFFFFF" w:val="clear"/>
        <w:spacing w:line="100" w:lineRule="atLeast"/>
        <w:ind w:hanging="360" w:left="0" w:right="0"/>
        <w:jc w:val="left"/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</w:pPr>
      <w:r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  <w:t>ща; заяц, зайчик, зайчонок, зайчишка, заинька и т. п.) (на практическом уровне).</w:t>
      </w:r>
    </w:p>
    <w:p>
      <w:pPr>
        <w:pStyle w:val="style62"/>
        <w:shd w:fill="FFFFFF" w:val="clear"/>
        <w:spacing w:line="100" w:lineRule="atLeast"/>
        <w:ind w:hanging="360" w:left="0" w:right="0"/>
        <w:jc w:val="left"/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</w:pPr>
      <w:r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  <w:t>Специфика грамматических категорий русского языка (например, категории рода, числа имён существительных). Существительные, имеющие только форму единственного  или  только  форму  множественного  числа</w:t>
      </w:r>
    </w:p>
    <w:p>
      <w:pPr>
        <w:pStyle w:val="style62"/>
        <w:shd w:fill="FFFFFF" w:val="clear"/>
        <w:spacing w:line="100" w:lineRule="atLeast"/>
        <w:ind w:hanging="360" w:left="0" w:right="0"/>
        <w:jc w:val="left"/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</w:pPr>
      <w:r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  <w:t>(в рамках изученного).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</w:t>
      </w:r>
    </w:p>
    <w:p>
      <w:pPr>
        <w:pStyle w:val="style62"/>
        <w:shd w:fill="FFFFFF" w:val="clear"/>
        <w:spacing w:line="100" w:lineRule="atLeast"/>
        <w:ind w:hanging="360" w:left="0" w:right="0"/>
        <w:jc w:val="left"/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</w:pPr>
      <w:r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  <w:t xml:space="preserve"> </w:t>
      </w:r>
      <w:r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  <w:t>пространственным значением, образования предложнопадежных форм существительных.</w:t>
      </w:r>
    </w:p>
    <w:p>
      <w:pPr>
        <w:pStyle w:val="style62"/>
        <w:shd w:fill="FFFFFF" w:val="clear"/>
        <w:spacing w:line="100" w:lineRule="atLeast"/>
        <w:ind w:hanging="360" w:left="0" w:right="0"/>
        <w:jc w:val="left"/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</w:pPr>
      <w:r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  <w:t>Совершенствование навыков орфографического оформления текста.</w:t>
      </w:r>
    </w:p>
    <w:p>
      <w:pPr>
        <w:pStyle w:val="style62"/>
        <w:shd w:fill="FFFFFF" w:val="clear"/>
        <w:spacing w:line="100" w:lineRule="atLeast"/>
        <w:ind w:hanging="360" w:left="0" w:right="0"/>
        <w:jc w:val="left"/>
        <w:rPr>
          <w:rStyle w:val="style31"/>
          <w:rFonts w:ascii="Times New Roman" w:eastAsia="Arial" w:hAnsi="Times New Roman"/>
          <w:b/>
          <w:bCs/>
          <w:sz w:val="28"/>
          <w:szCs w:val="28"/>
        </w:rPr>
      </w:pPr>
      <w:r>
        <w:rPr>
          <w:rStyle w:val="style31"/>
          <w:rFonts w:ascii="Times New Roman" w:eastAsia="Arial" w:hAnsi="Times New Roman"/>
          <w:b/>
          <w:bCs/>
          <w:sz w:val="28"/>
          <w:szCs w:val="28"/>
        </w:rPr>
        <w:t>Раздел 3. Секреты речи и текста (3 ч)</w:t>
      </w:r>
    </w:p>
    <w:p>
      <w:pPr>
        <w:pStyle w:val="style62"/>
        <w:shd w:fill="FFFFFF" w:val="clear"/>
        <w:spacing w:line="100" w:lineRule="atLeast"/>
        <w:ind w:hanging="360" w:left="0" w:right="0"/>
        <w:jc w:val="left"/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</w:pPr>
      <w:r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  <w:t>Особенности устного выступления.</w:t>
      </w:r>
    </w:p>
    <w:p>
      <w:pPr>
        <w:pStyle w:val="style62"/>
        <w:shd w:fill="FFFFFF" w:val="clear"/>
        <w:spacing w:line="100" w:lineRule="atLeast"/>
        <w:ind w:hanging="360" w:left="0" w:right="0"/>
        <w:jc w:val="left"/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</w:pPr>
      <w:r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  <w:t>Создание текстов-повествований: о путешествии по городам; об участии в мастер-классах, связанных с народными промыслами Создание  текстов-рассуждений  с  использованием различных способов аргументации (в рамках изученного).</w:t>
      </w:r>
    </w:p>
    <w:p>
      <w:pPr>
        <w:pStyle w:val="style62"/>
        <w:shd w:fill="FFFFFF" w:val="clear"/>
        <w:spacing w:line="100" w:lineRule="atLeast"/>
        <w:ind w:hanging="360" w:left="0" w:right="0"/>
        <w:jc w:val="left"/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</w:pPr>
      <w:r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>
      <w:pPr>
        <w:pStyle w:val="style62"/>
        <w:shd w:fill="FFFFFF" w:val="clear"/>
        <w:spacing w:line="100" w:lineRule="atLeast"/>
        <w:ind w:hanging="360" w:left="0" w:right="0"/>
        <w:jc w:val="left"/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</w:pPr>
      <w:r>
        <w:rPr>
          <w:rStyle w:val="style31"/>
          <w:rFonts w:ascii="Times New Roman" w:eastAsia="Arial" w:hAnsi="Times New Roman"/>
          <w:b w:val="false"/>
          <w:bCs w:val="false"/>
          <w:sz w:val="28"/>
          <w:szCs w:val="28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</w:t>
      </w:r>
    </w:p>
    <w:p>
      <w:pPr>
        <w:pStyle w:val="style68"/>
        <w:ind w:hanging="0" w:left="284" w:right="0"/>
        <w:jc w:val="left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Тематическое планирование.</w:t>
      </w:r>
    </w:p>
    <w:p>
      <w:pPr>
        <w:pStyle w:val="style68"/>
        <w:ind w:firstLine="708" w:left="0" w:right="0"/>
        <w:jc w:val="left"/>
        <w:rPr>
          <w:rFonts w:eastAsia="Calibri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</w:r>
    </w:p>
    <w:tbl>
      <w:tblPr>
        <w:jc w:val="left"/>
        <w:tblInd w:type="dxa" w:w="-49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705"/>
        <w:gridCol w:w="6945"/>
        <w:gridCol w:w="1848"/>
      </w:tblGrid>
      <w:tr>
        <w:trPr>
          <w:cantSplit w:val="false"/>
        </w:trPr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8"/>
              <w:ind w:hanging="0" w:left="0" w:right="0"/>
              <w:jc w:val="center"/>
              <w:rPr>
                <w:rStyle w:val="style31"/>
                <w:rFonts w:eastAsia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Style w:val="style31"/>
                <w:rFonts w:eastAsia="Arial"/>
                <w:b/>
                <w:bCs/>
                <w:sz w:val="28"/>
                <w:szCs w:val="28"/>
                <w:lang w:eastAsia="en-US"/>
              </w:rPr>
              <w:t xml:space="preserve">№ </w:t>
            </w:r>
            <w:r>
              <w:rPr>
                <w:rStyle w:val="style31"/>
                <w:rFonts w:eastAsia="Arial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8"/>
              <w:ind w:hanging="0" w:left="0" w:right="0"/>
              <w:jc w:val="center"/>
              <w:rPr>
                <w:rStyle w:val="style31"/>
                <w:rFonts w:eastAsia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Style w:val="style31"/>
                <w:rFonts w:eastAsia="Arial"/>
                <w:b/>
                <w:bCs/>
                <w:sz w:val="28"/>
                <w:szCs w:val="28"/>
                <w:lang w:eastAsia="en-US"/>
              </w:rPr>
              <w:t>Наименование раздела, темы</w:t>
            </w:r>
          </w:p>
        </w:tc>
        <w:tc>
          <w:tcPr>
            <w:tcW w:type="dxa" w:w="1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8"/>
              <w:ind w:hanging="0" w:left="0" w:right="0"/>
              <w:jc w:val="center"/>
              <w:rPr>
                <w:rStyle w:val="style31"/>
                <w:rFonts w:eastAsia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Style w:val="style31"/>
                <w:rFonts w:eastAsia="Arial"/>
                <w:b/>
                <w:bCs/>
                <w:sz w:val="28"/>
                <w:szCs w:val="28"/>
                <w:lang w:eastAsia="en-US"/>
              </w:rPr>
              <w:t>Всего часов</w:t>
            </w:r>
          </w:p>
        </w:tc>
      </w:tr>
      <w:tr>
        <w:trPr>
          <w:cantSplit w:val="false"/>
        </w:trPr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8"/>
              <w:spacing w:line="276" w:lineRule="auto"/>
              <w:ind w:hanging="0" w:left="0" w:right="0"/>
              <w:jc w:val="left"/>
              <w:rPr>
                <w:rStyle w:val="style31"/>
                <w:rFonts w:eastAsia="Arial"/>
                <w:b w:val="false"/>
                <w:bCs w:val="false"/>
                <w:sz w:val="28"/>
                <w:szCs w:val="28"/>
                <w:lang w:eastAsia="en-US"/>
              </w:rPr>
            </w:pPr>
            <w:r>
              <w:rPr>
                <w:rStyle w:val="style31"/>
                <w:rFonts w:eastAsia="Arial"/>
                <w:b w:val="false"/>
                <w:bCs w:val="false"/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200" w:before="0"/>
              <w:ind w:hanging="0" w:left="0" w:right="0"/>
              <w:contextualSpacing w:val="false"/>
              <w:jc w:val="left"/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  <w:t>Русский язык: прошлое и настоящее.</w:t>
            </w:r>
          </w:p>
        </w:tc>
        <w:tc>
          <w:tcPr>
            <w:tcW w:type="dxa" w:w="1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200" w:before="0"/>
              <w:ind w:firstLine="425" w:left="0" w:right="-73"/>
              <w:contextualSpacing w:val="false"/>
              <w:jc w:val="left"/>
              <w:rPr>
                <w:rFonts w:ascii="Times New Roman" w:cs="Times New Roman" w:eastAsia="Calibri" w:hAnsi="Times New Roman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 w:val="false"/>
                <w:bCs w:val="false"/>
                <w:color w:val="000000"/>
                <w:sz w:val="28"/>
                <w:szCs w:val="28"/>
              </w:rPr>
              <w:t>10 ч</w:t>
            </w:r>
          </w:p>
        </w:tc>
      </w:tr>
      <w:tr>
        <w:trPr>
          <w:cantSplit w:val="false"/>
        </w:trPr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8"/>
              <w:spacing w:line="276" w:lineRule="auto"/>
              <w:ind w:hanging="0" w:left="0" w:right="0"/>
              <w:jc w:val="left"/>
              <w:rPr>
                <w:rStyle w:val="style31"/>
                <w:rFonts w:eastAsia="Arial"/>
                <w:b w:val="false"/>
                <w:bCs w:val="false"/>
                <w:sz w:val="28"/>
                <w:szCs w:val="28"/>
                <w:lang w:eastAsia="en-US"/>
              </w:rPr>
            </w:pPr>
            <w:r>
              <w:rPr>
                <w:rStyle w:val="style31"/>
                <w:rFonts w:eastAsia="Arial"/>
                <w:b w:val="false"/>
                <w:bCs w:val="false"/>
                <w:sz w:val="28"/>
                <w:szCs w:val="28"/>
                <w:lang w:eastAsia="en-US"/>
              </w:rPr>
              <w:t>2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200" w:before="0"/>
              <w:ind w:hanging="0" w:left="0" w:right="0"/>
              <w:contextualSpacing w:val="false"/>
              <w:jc w:val="left"/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  <w:t>Язык в действии.</w:t>
            </w:r>
          </w:p>
        </w:tc>
        <w:tc>
          <w:tcPr>
            <w:tcW w:type="dxa" w:w="1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200" w:before="0"/>
              <w:ind w:firstLine="425" w:left="0" w:right="-73"/>
              <w:contextualSpacing w:val="false"/>
              <w:jc w:val="left"/>
              <w:rPr>
                <w:rFonts w:ascii="Times New Roman" w:cs="Times New Roman" w:eastAsia="Calibri" w:hAnsi="Times New Roman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 w:val="false"/>
                <w:bCs w:val="false"/>
                <w:color w:val="000000"/>
                <w:sz w:val="28"/>
                <w:szCs w:val="28"/>
              </w:rPr>
              <w:t>4 ч</w:t>
            </w:r>
          </w:p>
        </w:tc>
      </w:tr>
      <w:tr>
        <w:trPr>
          <w:cantSplit w:val="false"/>
        </w:trPr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8"/>
              <w:spacing w:line="276" w:lineRule="auto"/>
              <w:ind w:hanging="0" w:left="0" w:right="0"/>
              <w:jc w:val="left"/>
              <w:rPr>
                <w:rStyle w:val="style31"/>
                <w:rFonts w:eastAsia="Arial"/>
                <w:b w:val="false"/>
                <w:bCs w:val="false"/>
                <w:sz w:val="28"/>
                <w:szCs w:val="28"/>
                <w:lang w:eastAsia="en-US"/>
              </w:rPr>
            </w:pPr>
            <w:r>
              <w:rPr>
                <w:rStyle w:val="style31"/>
                <w:rFonts w:eastAsia="Arial"/>
                <w:b w:val="false"/>
                <w:bCs w:val="false"/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200" w:before="0"/>
              <w:ind w:hanging="0" w:left="0" w:right="0"/>
              <w:contextualSpacing/>
              <w:jc w:val="left"/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  <w:t>Секреты речи и текста.</w:t>
            </w:r>
          </w:p>
        </w:tc>
        <w:tc>
          <w:tcPr>
            <w:tcW w:type="dxa" w:w="1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after="200" w:before="0"/>
              <w:ind w:firstLine="425" w:left="0" w:right="-73"/>
              <w:contextualSpacing w:val="false"/>
              <w:jc w:val="left"/>
              <w:rPr>
                <w:rFonts w:ascii="Times New Roman" w:cs="Times New Roman" w:eastAsia="Calibri" w:hAnsi="Times New Roman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 w:val="false"/>
                <w:bCs w:val="false"/>
                <w:color w:val="000000"/>
                <w:sz w:val="28"/>
                <w:szCs w:val="28"/>
              </w:rPr>
              <w:t>3ч</w:t>
            </w:r>
          </w:p>
        </w:tc>
      </w:tr>
      <w:tr>
        <w:trPr>
          <w:cantSplit w:val="false"/>
        </w:trPr>
        <w:tc>
          <w:tcPr>
            <w:tcW w:type="dxa" w:w="7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68"/>
              <w:ind w:hanging="0" w:left="0" w:right="0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type="dxa" w:w="69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line="100" w:lineRule="atLeast"/>
              <w:ind w:hanging="0" w:left="0" w:right="0"/>
              <w:jc w:val="left"/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0"/>
              <w:spacing w:after="200" w:before="0" w:line="100" w:lineRule="atLeast"/>
              <w:ind w:hanging="0" w:left="0" w:right="0"/>
              <w:contextualSpacing w:val="false"/>
              <w:jc w:val="left"/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  <w:t>Итого:</w:t>
            </w:r>
          </w:p>
        </w:tc>
        <w:tc>
          <w:tcPr>
            <w:tcW w:type="dxa" w:w="18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pacing w:line="100" w:lineRule="atLeast"/>
              <w:ind w:hanging="0" w:left="0" w:right="0"/>
              <w:jc w:val="left"/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0"/>
              <w:spacing w:after="200" w:before="0" w:line="100" w:lineRule="atLeast"/>
              <w:ind w:hanging="0" w:left="0" w:right="0"/>
              <w:contextualSpacing w:val="false"/>
              <w:jc w:val="left"/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  <w:t>17 ч</w:t>
            </w:r>
          </w:p>
        </w:tc>
      </w:tr>
    </w:tbl>
    <w:p>
      <w:pPr>
        <w:pStyle w:val="style0"/>
        <w:shd w:fill="FFFFFF" w:val="clear"/>
        <w:ind w:hanging="0" w:left="0" w:right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0"/>
        <w:shd w:fill="FFFFFF" w:val="clear"/>
        <w:ind w:hanging="0" w:left="0" w:right="0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62"/>
        <w:spacing w:line="100" w:lineRule="atLeast"/>
        <w:ind w:hanging="360" w:left="644" w:right="0"/>
        <w:jc w:val="left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Календарно-тематическое планирование.</w:t>
      </w:r>
    </w:p>
    <w:p>
      <w:pPr>
        <w:pStyle w:val="style0"/>
        <w:spacing w:after="0" w:before="0" w:line="100" w:lineRule="atLeast"/>
        <w:ind w:hanging="0" w:left="0" w:right="0"/>
        <w:contextualSpacing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hanging="0" w:left="0" w:right="0"/>
        <w:contextualSpacing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r>
    </w:p>
    <w:tbl>
      <w:tblPr>
        <w:jc w:val="left"/>
        <w:tblInd w:type="dxa" w:w="53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51"/>
          <w:bottom w:type="dxa" w:w="55"/>
          <w:right w:type="dxa" w:w="55"/>
        </w:tblCellMar>
      </w:tblPr>
      <w:tblGrid>
        <w:gridCol w:w="1272"/>
        <w:gridCol w:w="4165"/>
        <w:gridCol w:w="3911"/>
      </w:tblGrid>
      <w:tr>
        <w:trPr>
          <w:cantSplit w:val="false"/>
        </w:trPr>
        <w:tc>
          <w:tcPr>
            <w:tcW w:type="dxa" w:w="127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type="dxa" w:w="416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type="dxa" w:w="391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урока</w:t>
            </w:r>
          </w:p>
        </w:tc>
      </w:tr>
      <w:tr>
        <w:trPr>
          <w:cantSplit w:val="false"/>
        </w:trPr>
        <w:tc>
          <w:tcPr>
            <w:tcW w:type="dxa" w:w="127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type="dxa" w:w="41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Русский язык: прошлое и настоящее</w:t>
            </w:r>
          </w:p>
        </w:tc>
        <w:tc>
          <w:tcPr>
            <w:tcW w:type="dxa" w:w="3911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 ч.</w:t>
            </w:r>
          </w:p>
        </w:tc>
      </w:tr>
      <w:tr>
        <w:trPr>
          <w:cantSplit w:val="false"/>
        </w:trPr>
        <w:tc>
          <w:tcPr>
            <w:tcW w:type="dxa" w:w="127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type="dxa" w:w="41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Где путь прямой, там не езди по кривой</w:t>
            </w:r>
          </w:p>
        </w:tc>
        <w:tc>
          <w:tcPr>
            <w:tcW w:type="dxa" w:w="3911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Слова, связанные с особенностями мировосприятия и отношений между людьми (правда— ложь).Пословицы, поговорки, фразеологизмы, в которых отражены особенности мировосприятия и отношений между людьми.</w:t>
            </w:r>
          </w:p>
        </w:tc>
      </w:tr>
      <w:tr>
        <w:trPr>
          <w:cantSplit w:val="false"/>
        </w:trPr>
        <w:tc>
          <w:tcPr>
            <w:tcW w:type="dxa" w:w="127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type="dxa" w:w="41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Кто друг прямой, тот брат родной</w:t>
            </w:r>
          </w:p>
        </w:tc>
        <w:tc>
          <w:tcPr>
            <w:tcW w:type="dxa" w:w="3911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Слова, связанные с особенностями мировосприятия и отношений между людьми (друг— недруг, брат—братство— побратим)</w:t>
            </w:r>
          </w:p>
        </w:tc>
      </w:tr>
      <w:tr>
        <w:trPr>
          <w:cantSplit w:val="false"/>
        </w:trPr>
        <w:tc>
          <w:tcPr>
            <w:tcW w:type="dxa" w:w="127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type="dxa" w:w="41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Дождик вымочит, а красно солнышко высушит</w:t>
            </w:r>
          </w:p>
        </w:tc>
        <w:tc>
          <w:tcPr>
            <w:tcW w:type="dxa" w:w="3911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Слова, называющие природные</w:t>
            </w:r>
          </w:p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явления: образные названия дождя</w:t>
            </w:r>
          </w:p>
        </w:tc>
      </w:tr>
      <w:tr>
        <w:trPr>
          <w:cantSplit w:val="false"/>
        </w:trPr>
        <w:tc>
          <w:tcPr>
            <w:tcW w:type="dxa" w:w="127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type="dxa" w:w="41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Сошлись два друга — мороз да вьюга</w:t>
            </w:r>
          </w:p>
        </w:tc>
        <w:tc>
          <w:tcPr>
            <w:tcW w:type="dxa" w:w="3911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Слова, называющие природные явления: образные названия снега</w:t>
            </w:r>
          </w:p>
        </w:tc>
      </w:tr>
      <w:tr>
        <w:trPr>
          <w:cantSplit w:val="false"/>
        </w:trPr>
        <w:tc>
          <w:tcPr>
            <w:tcW w:type="dxa" w:w="127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type="dxa" w:w="41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Ветер без крыльев летает</w:t>
            </w:r>
          </w:p>
        </w:tc>
        <w:tc>
          <w:tcPr>
            <w:tcW w:type="dxa" w:w="3911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Слова, называющие природные явления: образные названия ветра</w:t>
            </w:r>
          </w:p>
        </w:tc>
      </w:tr>
      <w:tr>
        <w:trPr>
          <w:cantSplit w:val="false"/>
        </w:trPr>
        <w:tc>
          <w:tcPr>
            <w:tcW w:type="dxa" w:w="127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type="dxa" w:w="41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Какой лес без чудес</w:t>
            </w:r>
          </w:p>
        </w:tc>
        <w:tc>
          <w:tcPr>
            <w:tcW w:type="dxa" w:w="3911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Слова, называющие растения</w:t>
            </w:r>
          </w:p>
        </w:tc>
      </w:tr>
      <w:tr>
        <w:trPr>
          <w:cantSplit w:val="false"/>
        </w:trPr>
        <w:tc>
          <w:tcPr>
            <w:tcW w:type="dxa" w:w="127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type="dxa" w:w="41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Дело мастера боится</w:t>
            </w:r>
          </w:p>
        </w:tc>
        <w:tc>
          <w:tcPr>
            <w:tcW w:type="dxa" w:w="3911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Слова, обозначающие предметы и явления традиционной русской культуры: слова, называющие занятия людей</w:t>
            </w:r>
          </w:p>
        </w:tc>
      </w:tr>
      <w:tr>
        <w:trPr>
          <w:cantSplit w:val="false"/>
        </w:trPr>
        <w:tc>
          <w:tcPr>
            <w:tcW w:type="dxa" w:w="127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type="dxa" w:w="41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Заиграйте, мои гусли…</w:t>
            </w:r>
          </w:p>
        </w:tc>
        <w:tc>
          <w:tcPr>
            <w:tcW w:type="dxa" w:w="3911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Слова, обозначающие предметы и явления традиционной русской культуры: слова, называющие музыкальные инструменты</w:t>
            </w:r>
          </w:p>
        </w:tc>
      </w:tr>
      <w:tr>
        <w:trPr>
          <w:cantSplit w:val="false"/>
        </w:trPr>
        <w:tc>
          <w:tcPr>
            <w:tcW w:type="dxa" w:w="127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type="dxa" w:w="41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Что ни город, то норов</w:t>
            </w:r>
          </w:p>
        </w:tc>
        <w:tc>
          <w:tcPr>
            <w:tcW w:type="dxa" w:w="3911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Названия старинных русских городов, сведения о происхождении этих названий</w:t>
            </w:r>
          </w:p>
        </w:tc>
      </w:tr>
      <w:tr>
        <w:trPr>
          <w:cantSplit w:val="false"/>
        </w:trPr>
        <w:tc>
          <w:tcPr>
            <w:tcW w:type="dxa" w:w="127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type="dxa" w:w="41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 земли ясно солнце, у человека— слово</w:t>
            </w:r>
          </w:p>
        </w:tc>
        <w:tc>
          <w:tcPr>
            <w:tcW w:type="dxa" w:w="3911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Русские традиционные сказочные образы, эпитеты и сравнения: уточнение значений, наблюдение</w:t>
            </w:r>
          </w:p>
        </w:tc>
      </w:tr>
      <w:tr>
        <w:trPr>
          <w:cantSplit w:val="false"/>
        </w:trPr>
        <w:tc>
          <w:tcPr>
            <w:tcW w:type="dxa" w:w="127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type="dxa" w:w="41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Язык и действие</w:t>
            </w:r>
          </w:p>
        </w:tc>
        <w:tc>
          <w:tcPr>
            <w:tcW w:type="dxa" w:w="3911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4ч.</w:t>
            </w:r>
          </w:p>
        </w:tc>
      </w:tr>
      <w:tr>
        <w:trPr>
          <w:cantSplit w:val="false"/>
        </w:trPr>
        <w:tc>
          <w:tcPr>
            <w:tcW w:type="dxa" w:w="127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type="dxa" w:w="41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чего нужны суффиксы?</w:t>
            </w:r>
          </w:p>
        </w:tc>
        <w:tc>
          <w:tcPr>
            <w:tcW w:type="dxa" w:w="3911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Многообразие суффиксов, позволяющих выразить различные оттенки значения и различную оценку, как специфическая особенность русского языка</w:t>
            </w:r>
          </w:p>
        </w:tc>
      </w:tr>
      <w:tr>
        <w:trPr>
          <w:cantSplit w:val="false"/>
        </w:trPr>
        <w:tc>
          <w:tcPr>
            <w:tcW w:type="dxa" w:w="127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type="dxa" w:w="41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Какие особенности рода имён существительных есть в русском языке?</w:t>
            </w:r>
          </w:p>
        </w:tc>
        <w:tc>
          <w:tcPr>
            <w:tcW w:type="dxa" w:w="3911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Специфика грамматической категории рода имён существительных в русском языке</w:t>
            </w:r>
          </w:p>
        </w:tc>
      </w:tr>
      <w:tr>
        <w:trPr>
          <w:cantSplit w:val="false"/>
        </w:trPr>
        <w:tc>
          <w:tcPr>
            <w:tcW w:type="dxa" w:w="127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type="dxa" w:w="41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ли имена существительные«умеют» изменяться по числам Как изменяются имена существительные во множественном числе?</w:t>
            </w:r>
          </w:p>
        </w:tc>
        <w:tc>
          <w:tcPr>
            <w:tcW w:type="dxa" w:w="3911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ли имена существительные «умеют» изменяться по числам Практическое овладение нормами употребления форм числа имён существительных (родительный падеж множественного числа)</w:t>
            </w:r>
          </w:p>
        </w:tc>
      </w:tr>
      <w:tr>
        <w:trPr>
          <w:cantSplit w:val="false"/>
        </w:trPr>
        <w:tc>
          <w:tcPr>
            <w:tcW w:type="dxa" w:w="127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type="dxa" w:w="41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Зачем в русском языке такие разные</w:t>
            </w:r>
          </w:p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предлоги?</w:t>
            </w:r>
          </w:p>
        </w:tc>
        <w:tc>
          <w:tcPr>
            <w:tcW w:type="dxa" w:w="3911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Зачем в русском языке такие разные предлоги?</w:t>
            </w:r>
          </w:p>
        </w:tc>
      </w:tr>
      <w:tr>
        <w:trPr>
          <w:cantSplit w:val="false"/>
        </w:trPr>
        <w:tc>
          <w:tcPr>
            <w:tcW w:type="dxa" w:w="127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type="dxa" w:w="41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Секреты речи и текста </w:t>
            </w:r>
          </w:p>
        </w:tc>
        <w:tc>
          <w:tcPr>
            <w:tcW w:type="dxa" w:w="3911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3ч.</w:t>
            </w:r>
          </w:p>
        </w:tc>
      </w:tr>
      <w:tr>
        <w:trPr>
          <w:cantSplit w:val="false"/>
        </w:trPr>
        <w:tc>
          <w:tcPr>
            <w:tcW w:type="dxa" w:w="127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type="dxa" w:w="41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Создаём тексты-рассуждения</w:t>
            </w:r>
          </w:p>
        </w:tc>
        <w:tc>
          <w:tcPr>
            <w:tcW w:type="dxa" w:w="3911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текстов-рассуждений с использованием различных способов аргументации (в рамках изученного)</w:t>
            </w:r>
          </w:p>
        </w:tc>
      </w:tr>
      <w:tr>
        <w:trPr>
          <w:cantSplit w:val="false"/>
        </w:trPr>
        <w:tc>
          <w:tcPr>
            <w:tcW w:type="dxa" w:w="127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type="dxa" w:w="41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Учимся редактировать тексты</w:t>
            </w:r>
          </w:p>
        </w:tc>
        <w:tc>
          <w:tcPr>
            <w:tcW w:type="dxa" w:w="3911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Редактирование предложенных текстов с целью совершенствования их содержания и формы (в пределах изученного в основном курсе)</w:t>
            </w:r>
          </w:p>
        </w:tc>
      </w:tr>
      <w:tr>
        <w:trPr>
          <w:cantSplit w:val="false"/>
        </w:trPr>
        <w:tc>
          <w:tcPr>
            <w:tcW w:type="dxa" w:w="1272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type="dxa" w:w="4165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Создаём тексты-повествования</w:t>
            </w:r>
          </w:p>
        </w:tc>
        <w:tc>
          <w:tcPr>
            <w:tcW w:type="dxa" w:w="3911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69"/>
              <w:spacing w:after="200" w:before="0"/>
              <w:contextualSpacing w:val="false"/>
              <w:jc w:val="left"/>
              <w:rPr>
                <w:rFonts w:ascii="Times New Roman" w:hAnsi="Times New Roman"/>
                <w:sz w:val="26"/>
                <w:szCs w:val="26"/>
              </w:rPr>
            </w:pPr>
            <w:bookmarkStart w:id="0" w:name="__DdeLink__465_757688482"/>
            <w:bookmarkEnd w:id="0"/>
            <w:r>
              <w:rPr>
                <w:rFonts w:ascii="Times New Roman" w:hAnsi="Times New Roman"/>
                <w:sz w:val="26"/>
                <w:szCs w:val="26"/>
              </w:rPr>
              <w:t>Создание текстов-повествований о путешествии по городам; об участии в мастер-классах, связанных с народными промыслами</w:t>
            </w:r>
          </w:p>
        </w:tc>
      </w:tr>
    </w:tbl>
    <w:p>
      <w:pPr>
        <w:pStyle w:val="style0"/>
        <w:spacing w:after="0" w:before="0" w:line="100" w:lineRule="atLeast"/>
        <w:ind w:hanging="0" w:left="0" w:right="0"/>
        <w:contextualSpacing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hanging="0" w:left="0" w:right="0"/>
        <w:contextualSpacing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hanging="0" w:left="0" w:right="0"/>
        <w:contextualSpacing/>
        <w:jc w:val="left"/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>Учебно-методическая литература</w:t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1. Русский родной язык. 3 класс: учеб. пособие для общеобразоват.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о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рганизаций / О. М.Александрова и др.</w:t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М.: Просвещение, 2019.</w:t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2. Русский родной язык. Примерные рабочие программы. 1—4 классы / О. М.Александрова и др. М.:Просвещение, 2020.</w:t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Интернет-ресурсы</w:t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Азбучные истины. URL: http://gramota.ru/class/istiny</w:t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Академический  орфографический  словарь.  URL:http://gramota.ru/slovari/info/lop</w:t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Древнерусские берестяные грамоты. URL: http://gramoty.ru</w:t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Какие  бывают  словари.  URL:  http://gramota.ru/slovari/types</w:t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Кругосвет — универсальная энциклопедия. URL:http://www.krugosvet.ru</w:t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Культура письменной речи. URL: http://gramma.ru</w:t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Мир русского слова. URL: http://gramota.ru/biblio/magazines/mrs</w:t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Обучающий корпус русского языка. URL: http://www.ruscorpora.ru/search-school.html</w:t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Издательский дом «Первое сентября». Журнал «Русский язык». URL: http://rus.1september.ru</w:t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Портал «Словари.ру». URL: </w:t>
      </w:r>
      <w:hyperlink r:id="rId2">
        <w:r>
          <w:rPr>
            <w:rStyle w:val="style47"/>
            <w:rFonts w:ascii="Times New Roman" w:cs="Times New Roman" w:hAnsi="Times New Roman"/>
            <w:b w:val="false"/>
            <w:bCs w:val="false"/>
            <w:sz w:val="28"/>
            <w:szCs w:val="28"/>
          </w:rPr>
          <w:t>http://slovari.ru</w:t>
        </w:r>
      </w:hyperlink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 xml:space="preserve"> Православная библиотека: справочники, энциклопедии,</w:t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словари. URL: https://azbyka.ru/otechnik/Spravochniki</w:t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Русская виртуальная библиотека. URL: http://www.rvb.ru</w:t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Русская речь. URL: http://gramota.ru/biblio/magazines/rr/</w:t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Русский филологический портал. URL: http://www.philology.ru</w:t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Русский язык в школе. URL: http://gramota.ru/biblio/magazines/riash</w:t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Словари и энциклопедии GUFO.ME. URL: https://gufo.me</w:t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Словари  и  энциклопедии  на  Академике.  URL:https://dic.academic.ru</w:t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Стихия:  классическая  русская/советская  поэзия.</w:t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URL: http://litera.ru/stixiya</w:t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Учительская газета. URL: http://www.ug.ru</w:t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b w:val="false"/>
          <w:bCs w:val="false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Фундаментальная электронная библиотека «Русская литература и фольклор»: словари, энциклопедии. URL:http://feb-web.ru/feb/feb/dict.htm</w:t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tabs>
          <w:tab w:leader="none" w:pos="2948" w:val="left"/>
        </w:tabs>
        <w:ind w:hanging="0" w:left="0" w:right="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62"/>
        <w:spacing w:after="200" w:before="0"/>
        <w:ind w:hanging="360" w:left="0" w:right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footerReference r:id="rId3" w:type="default"/>
      <w:type w:val="nextPage"/>
      <w:pgSz w:h="16838" w:w="11906"/>
      <w:pgMar w:bottom="1134" w:footer="709" w:gutter="0" w:header="0" w:left="1701" w:right="851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5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13</w:t>
    </w:r>
    <w:r>
      <w:fldChar w:fldCharType="end"/>
    </w:r>
  </w:p>
  <w:p>
    <w:pPr>
      <w:pStyle w:val="style65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644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9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c6"/>
    <w:basedOn w:val="style15"/>
    <w:next w:val="style16"/>
    <w:rPr/>
  </w:style>
  <w:style w:styleId="style17" w:type="character">
    <w:name w:val="c40"/>
    <w:basedOn w:val="style15"/>
    <w:next w:val="style17"/>
    <w:rPr/>
  </w:style>
  <w:style w:styleId="style18" w:type="character">
    <w:name w:val="c18"/>
    <w:basedOn w:val="style15"/>
    <w:next w:val="style18"/>
    <w:rPr/>
  </w:style>
  <w:style w:styleId="style19" w:type="character">
    <w:name w:val="c21"/>
    <w:basedOn w:val="style15"/>
    <w:next w:val="style19"/>
    <w:rPr/>
  </w:style>
  <w:style w:styleId="style20" w:type="character">
    <w:name w:val="apple-converted-space"/>
    <w:basedOn w:val="style15"/>
    <w:next w:val="style20"/>
    <w:rPr/>
  </w:style>
  <w:style w:styleId="style21" w:type="character">
    <w:name w:val="c11"/>
    <w:basedOn w:val="style15"/>
    <w:next w:val="style21"/>
    <w:rPr/>
  </w:style>
  <w:style w:styleId="style22" w:type="character">
    <w:name w:val="c73"/>
    <w:basedOn w:val="style15"/>
    <w:next w:val="style22"/>
    <w:rPr/>
  </w:style>
  <w:style w:styleId="style23" w:type="character">
    <w:name w:val="c2"/>
    <w:basedOn w:val="style15"/>
    <w:next w:val="style23"/>
    <w:rPr/>
  </w:style>
  <w:style w:styleId="style24" w:type="character">
    <w:name w:val="c8"/>
    <w:basedOn w:val="style15"/>
    <w:next w:val="style24"/>
    <w:rPr/>
  </w:style>
  <w:style w:styleId="style25" w:type="character">
    <w:name w:val="Font Style15"/>
    <w:next w:val="style25"/>
    <w:rPr>
      <w:rFonts w:ascii="Times New Roman" w:cs="Times New Roman" w:hAnsi="Times New Roman"/>
      <w:spacing w:val="-10"/>
      <w:sz w:val="28"/>
      <w:szCs w:val="28"/>
    </w:rPr>
  </w:style>
  <w:style w:styleId="style26" w:type="character">
    <w:name w:val="Верхний колонтитул Знак"/>
    <w:basedOn w:val="style15"/>
    <w:next w:val="style26"/>
    <w:rPr/>
  </w:style>
  <w:style w:styleId="style27" w:type="character">
    <w:name w:val="Нижний колонтитул Знак"/>
    <w:basedOn w:val="style15"/>
    <w:next w:val="style27"/>
    <w:rPr/>
  </w:style>
  <w:style w:styleId="style28" w:type="character">
    <w:name w:val="Выделение жирным"/>
    <w:basedOn w:val="style15"/>
    <w:next w:val="style28"/>
    <w:rPr>
      <w:b/>
      <w:bCs/>
    </w:rPr>
  </w:style>
  <w:style w:styleId="style29" w:type="character">
    <w:name w:val="Абзац списка Знак"/>
    <w:next w:val="style29"/>
    <w:rPr/>
  </w:style>
  <w:style w:styleId="style30" w:type="character">
    <w:name w:val="dash041e_005f0431_005f044b_005f0447_005f043d_005f044b_005f0439_005f_005fchar1__char1"/>
    <w:basedOn w:val="style15"/>
    <w:next w:val="style30"/>
    <w:rPr>
      <w:rFonts w:ascii="Times New Roman" w:cs="Times New Roman" w:hAnsi="Times New Roman"/>
      <w:strike w:val="false"/>
      <w:dstrike w:val="false"/>
      <w:sz w:val="24"/>
      <w:szCs w:val="24"/>
      <w:u w:val="none"/>
      <w:effect w:val="none"/>
    </w:rPr>
  </w:style>
  <w:style w:styleId="style31" w:type="character">
    <w:name w:val="dash0410_005f0431_005f0437_005f0430_005f0446_005f0020_005f0441_005f043f_005f0438_005f0441_005f043a_005f0430_005f_005fchar1__char1"/>
    <w:basedOn w:val="style15"/>
    <w:next w:val="style31"/>
    <w:rPr>
      <w:rFonts w:ascii="Times New Roman" w:cs="Times New Roman" w:hAnsi="Times New Roman"/>
      <w:strike w:val="false"/>
      <w:dstrike w:val="false"/>
      <w:sz w:val="24"/>
      <w:szCs w:val="24"/>
      <w:u w:val="none"/>
      <w:effect w:val="none"/>
    </w:rPr>
  </w:style>
  <w:style w:styleId="style32" w:type="character">
    <w:name w:val="ListLabel 1"/>
    <w:next w:val="style32"/>
    <w:rPr>
      <w:rFonts w:cs="Times New Roman"/>
      <w:b/>
      <w:sz w:val="24"/>
      <w:szCs w:val="24"/>
    </w:rPr>
  </w:style>
  <w:style w:styleId="style33" w:type="character">
    <w:name w:val="ListLabel 2"/>
    <w:next w:val="style33"/>
    <w:rPr>
      <w:sz w:val="20"/>
    </w:rPr>
  </w:style>
  <w:style w:styleId="style34" w:type="character">
    <w:name w:val="ListLabel 3"/>
    <w:next w:val="style34"/>
    <w:rPr>
      <w:rFonts w:cs="Courier New"/>
    </w:rPr>
  </w:style>
  <w:style w:styleId="style35" w:type="character">
    <w:name w:val="ListLabel 4"/>
    <w:next w:val="style35"/>
    <w:rPr>
      <w:color w:val="00000A"/>
    </w:rPr>
  </w:style>
  <w:style w:styleId="style36" w:type="character">
    <w:name w:val="ListLabel 5"/>
    <w:next w:val="style36"/>
    <w:rPr>
      <w:sz w:val="24"/>
      <w:szCs w:val="24"/>
    </w:rPr>
  </w:style>
  <w:style w:styleId="style37" w:type="character">
    <w:name w:val="ListLabel 6"/>
    <w:next w:val="style37"/>
    <w:rPr>
      <w:b/>
      <w:sz w:val="24"/>
      <w:szCs w:val="24"/>
    </w:rPr>
  </w:style>
  <w:style w:styleId="style38" w:type="character">
    <w:name w:val="ListLabel 7"/>
    <w:next w:val="style38"/>
    <w:rPr>
      <w:rFonts w:cs="Symbol"/>
      <w:color w:val="00000A"/>
    </w:rPr>
  </w:style>
  <w:style w:styleId="style39" w:type="character">
    <w:name w:val="ListLabel 8"/>
    <w:next w:val="style39"/>
    <w:rPr>
      <w:rFonts w:cs="Courier New"/>
    </w:rPr>
  </w:style>
  <w:style w:styleId="style40" w:type="character">
    <w:name w:val="ListLabel 9"/>
    <w:next w:val="style40"/>
    <w:rPr>
      <w:rFonts w:cs="Wingdings"/>
    </w:rPr>
  </w:style>
  <w:style w:styleId="style41" w:type="character">
    <w:name w:val="ListLabel 10"/>
    <w:next w:val="style41"/>
    <w:rPr>
      <w:rFonts w:cs="Symbol"/>
    </w:rPr>
  </w:style>
  <w:style w:styleId="style42" w:type="character">
    <w:name w:val="ListLabel 11"/>
    <w:next w:val="style42"/>
    <w:rPr>
      <w:b/>
      <w:sz w:val="24"/>
      <w:szCs w:val="24"/>
    </w:rPr>
  </w:style>
  <w:style w:styleId="style43" w:type="character">
    <w:name w:val="ListLabel 12"/>
    <w:next w:val="style43"/>
    <w:rPr>
      <w:rFonts w:cs="Symbol"/>
      <w:color w:val="00000A"/>
    </w:rPr>
  </w:style>
  <w:style w:styleId="style44" w:type="character">
    <w:name w:val="ListLabel 13"/>
    <w:next w:val="style44"/>
    <w:rPr>
      <w:rFonts w:cs="Courier New"/>
    </w:rPr>
  </w:style>
  <w:style w:styleId="style45" w:type="character">
    <w:name w:val="ListLabel 14"/>
    <w:next w:val="style45"/>
    <w:rPr>
      <w:rFonts w:cs="Wingdings"/>
    </w:rPr>
  </w:style>
  <w:style w:styleId="style46" w:type="character">
    <w:name w:val="ListLabel 15"/>
    <w:next w:val="style46"/>
    <w:rPr>
      <w:rFonts w:cs="Symbol"/>
    </w:rPr>
  </w:style>
  <w:style w:styleId="style47" w:type="character">
    <w:name w:val="Интернет-ссылка"/>
    <w:next w:val="style47"/>
    <w:rPr>
      <w:color w:val="000080"/>
      <w:u w:val="single"/>
      <w:lang w:bidi="zxx-" w:eastAsia="zxx-" w:val="zxx-"/>
    </w:rPr>
  </w:style>
  <w:style w:styleId="style48" w:type="character">
    <w:name w:val="ListLabel 16"/>
    <w:next w:val="style48"/>
    <w:rPr>
      <w:b/>
      <w:sz w:val="24"/>
      <w:szCs w:val="24"/>
    </w:rPr>
  </w:style>
  <w:style w:styleId="style49" w:type="character">
    <w:name w:val="ListLabel 17"/>
    <w:next w:val="style49"/>
    <w:rPr>
      <w:rFonts w:cs="Symbol"/>
    </w:rPr>
  </w:style>
  <w:style w:styleId="style50" w:type="character">
    <w:name w:val="ListLabel 18"/>
    <w:next w:val="style50"/>
    <w:rPr>
      <w:rFonts w:cs="Courier New"/>
    </w:rPr>
  </w:style>
  <w:style w:styleId="style51" w:type="character">
    <w:name w:val="ListLabel 19"/>
    <w:next w:val="style51"/>
    <w:rPr>
      <w:rFonts w:cs="Wingdings"/>
    </w:rPr>
  </w:style>
  <w:style w:styleId="style52" w:type="paragraph">
    <w:name w:val="Заголовок"/>
    <w:basedOn w:val="style0"/>
    <w:next w:val="style5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53" w:type="paragraph">
    <w:name w:val="Основной текст"/>
    <w:basedOn w:val="style0"/>
    <w:next w:val="style53"/>
    <w:pPr>
      <w:spacing w:after="120" w:before="0"/>
      <w:contextualSpacing w:val="false"/>
    </w:pPr>
    <w:rPr/>
  </w:style>
  <w:style w:styleId="style54" w:type="paragraph">
    <w:name w:val="Список"/>
    <w:basedOn w:val="style53"/>
    <w:next w:val="style54"/>
    <w:pPr/>
    <w:rPr>
      <w:rFonts w:cs="Mangal"/>
    </w:rPr>
  </w:style>
  <w:style w:styleId="style55" w:type="paragraph">
    <w:name w:val="Название"/>
    <w:basedOn w:val="style0"/>
    <w:next w:val="style5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6" w:type="paragraph">
    <w:name w:val="Указатель"/>
    <w:basedOn w:val="style0"/>
    <w:next w:val="style56"/>
    <w:pPr>
      <w:suppressLineNumbers/>
    </w:pPr>
    <w:rPr>
      <w:rFonts w:cs="Mangal"/>
    </w:rPr>
  </w:style>
  <w:style w:styleId="style57" w:type="paragraph">
    <w:name w:val="c0"/>
    <w:basedOn w:val="style0"/>
    <w:next w:val="style57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58" w:type="paragraph">
    <w:name w:val="c30"/>
    <w:basedOn w:val="style0"/>
    <w:next w:val="style58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59" w:type="paragraph">
    <w:name w:val="c28"/>
    <w:basedOn w:val="style0"/>
    <w:next w:val="style59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60" w:type="paragraph">
    <w:name w:val="c1"/>
    <w:basedOn w:val="style0"/>
    <w:next w:val="style60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61" w:type="paragraph">
    <w:name w:val="Normal (Web)"/>
    <w:basedOn w:val="style0"/>
    <w:next w:val="style61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62" w:type="paragraph">
    <w:name w:val="List Paragraph"/>
    <w:basedOn w:val="style0"/>
    <w:next w:val="style62"/>
    <w:pPr>
      <w:spacing w:after="200" w:before="0"/>
      <w:ind w:hanging="0" w:left="720" w:right="0"/>
      <w:contextualSpacing/>
    </w:pPr>
    <w:rPr/>
  </w:style>
  <w:style w:styleId="style63" w:type="paragraph">
    <w:name w:val="Style5"/>
    <w:basedOn w:val="style0"/>
    <w:next w:val="style63"/>
    <w:pPr>
      <w:widowControl w:val="false"/>
      <w:spacing w:after="0" w:before="0" w:line="254" w:lineRule="exact"/>
      <w:contextualSpacing w:val="false"/>
    </w:pPr>
    <w:rPr>
      <w:rFonts w:ascii="Times New Roman" w:cs="Times New Roman" w:eastAsia="MS Mincho" w:hAnsi="Times New Roman"/>
      <w:sz w:val="24"/>
      <w:szCs w:val="24"/>
      <w:lang w:eastAsia="ja-JP"/>
    </w:rPr>
  </w:style>
  <w:style w:styleId="style64" w:type="paragraph">
    <w:name w:val="Верхний колонтитул"/>
    <w:basedOn w:val="style0"/>
    <w:next w:val="style64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65" w:type="paragraph">
    <w:name w:val="Нижний колонтитул"/>
    <w:basedOn w:val="style0"/>
    <w:next w:val="style65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66" w:type="paragraph">
    <w:name w:val="Без интервала1"/>
    <w:next w:val="style66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Calibri" w:hAnsi="Times New Roman"/>
      <w:color w:val="00000A"/>
      <w:sz w:val="24"/>
      <w:szCs w:val="24"/>
      <w:lang w:bidi="ar-SA" w:eastAsia="ru-RU" w:val="ru-RU"/>
    </w:rPr>
  </w:style>
  <w:style w:styleId="style67" w:type="paragraph">
    <w:name w:val="c15"/>
    <w:basedOn w:val="style0"/>
    <w:next w:val="style67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68" w:type="paragraph">
    <w:name w:val="dash0410_005f0431_005f0437_005f0430_005f0446_005f0020_005f0441_005f043f_005f0438_005f0441_005f043a_005f0430"/>
    <w:basedOn w:val="style0"/>
    <w:next w:val="style68"/>
    <w:pPr>
      <w:spacing w:after="0" w:before="0" w:line="100" w:lineRule="atLeast"/>
      <w:ind w:firstLine="700" w:left="720" w:right="0"/>
      <w:contextualSpacing w:val="false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69" w:type="paragraph">
    <w:name w:val="Содержимое таблицы"/>
    <w:basedOn w:val="style0"/>
    <w:next w:val="style69"/>
    <w:pPr/>
    <w:rPr/>
  </w:style>
  <w:style w:styleId="style70" w:type="paragraph">
    <w:name w:val="Заголовок таблицы"/>
    <w:basedOn w:val="style69"/>
    <w:next w:val="style7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lovari.ru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2016-08-03T20:09:00Z</dcterms:created>
  <dc:creator>дом</dc:creator>
  <cp:lastModifiedBy>usser</cp:lastModifiedBy>
  <cp:lastPrinted>2016-09-14T05:24:00Z</cp:lastPrinted>
  <dcterms:modified xsi:type="dcterms:W3CDTF">2019-09-10T19:38:00Z</dcterms:modified>
  <cp:revision>53</cp:revision>
</cp:coreProperties>
</file>