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caps/>
          <w:sz w:val="20"/>
        </w:rPr>
      </w:pPr>
      <w:r>
        <w:rPr>
          <w:rFonts w:ascii="Times New Roman" w:cs="Times New Roman" w:hAnsi="Times New Roman"/>
          <w:b/>
          <w:caps/>
          <w:sz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sz w:val="20"/>
        </w:rPr>
      </w:pPr>
      <w:r>
        <w:rPr>
          <w:rFonts w:ascii="Times New Roman" w:cs="Times New Roman" w:hAnsi="Times New Roman"/>
          <w:b/>
          <w:caps/>
          <w:sz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caps/>
          <w:sz w:val="20"/>
        </w:rPr>
      </w:pPr>
      <w:r>
        <w:rPr>
          <w:rFonts w:ascii="Times New Roman" w:cs="Times New Roman" w:hAnsi="Times New Roman"/>
          <w:b/>
          <w:caps/>
          <w:sz w:val="20"/>
        </w:rPr>
        <w:t>Пояснительная записка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Статус документа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Рабочая программа по физике составлена на основе авторской программы (авторы: Е.М. Гутник, А.В. Пёрышкин), составленной в соответствии с утверждённым в 2004 г. федеральным компонентом государственного стандарта основного общего образования по физике (Программы для общеобразовательных учреждений. Физика. Астрономия. 7-11 кл./сост. В.А. Коровин, В.А. Орлов. – М.: Дрофа, 2011)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Структура документа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Рабочая программа по физике включает три раздела: пояснительную записку; основное содержание с распределением учебных часов по разделам курса и последовательностью изучения тем и разделов; требования к уровню подготовки выпускников.</w:t>
      </w:r>
    </w:p>
    <w:p>
      <w:pPr>
        <w:pStyle w:val="style0"/>
        <w:widowControl w:val="false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Общая характеристика учебного предмета</w:t>
      </w:r>
    </w:p>
    <w:p>
      <w:pPr>
        <w:pStyle w:val="style0"/>
        <w:widowControl w:val="false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>
      <w:pPr>
        <w:pStyle w:val="style41"/>
        <w:ind w:firstLine="426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позволяющим получать объективные знания об окружающем мире.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Знание физических законов необходимо для изучения химии, биологии, физической географии, технологии, ОБЖ.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Курс физики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Цели изучения физики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>
      <w:pPr>
        <w:pStyle w:val="style0"/>
        <w:numPr>
          <w:ilvl w:val="0"/>
          <w:numId w:val="6"/>
        </w:numPr>
        <w:tabs>
          <w:tab w:leader="none" w:pos="284" w:val="left"/>
        </w:tabs>
        <w:spacing w:after="0" w:before="0" w:line="100" w:lineRule="atLeast"/>
        <w:ind w:hanging="153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 xml:space="preserve">освоение знаний </w:t>
      </w:r>
      <w:r>
        <w:rPr>
          <w:rFonts w:ascii="Times New Roman" w:cs="Times New Roman" w:hAnsi="Times New Roman"/>
          <w:sz w:val="20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>
      <w:pPr>
        <w:pStyle w:val="style0"/>
        <w:numPr>
          <w:ilvl w:val="0"/>
          <w:numId w:val="6"/>
        </w:numPr>
        <w:tabs>
          <w:tab w:leader="none" w:pos="284" w:val="left"/>
        </w:tabs>
        <w:spacing w:after="0" w:before="0" w:line="100" w:lineRule="atLeast"/>
        <w:ind w:hanging="153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овладение умениями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>
      <w:pPr>
        <w:pStyle w:val="style0"/>
        <w:numPr>
          <w:ilvl w:val="0"/>
          <w:numId w:val="6"/>
        </w:numPr>
        <w:tabs>
          <w:tab w:leader="none" w:pos="284" w:val="left"/>
        </w:tabs>
        <w:spacing w:after="0" w:before="0" w:line="100" w:lineRule="atLeast"/>
        <w:ind w:hanging="153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развитие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>
      <w:pPr>
        <w:pStyle w:val="style0"/>
        <w:numPr>
          <w:ilvl w:val="0"/>
          <w:numId w:val="6"/>
        </w:numPr>
        <w:tabs>
          <w:tab w:leader="none" w:pos="284" w:val="left"/>
        </w:tabs>
        <w:spacing w:after="0" w:before="0" w:line="100" w:lineRule="atLeast"/>
        <w:ind w:hanging="153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 xml:space="preserve">воспитание </w:t>
      </w:r>
      <w:r>
        <w:rPr>
          <w:rFonts w:ascii="Times New Roman" w:cs="Times New Roman" w:hAnsi="Times New Roman"/>
          <w:sz w:val="20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>
      <w:pPr>
        <w:pStyle w:val="style0"/>
        <w:numPr>
          <w:ilvl w:val="0"/>
          <w:numId w:val="6"/>
        </w:numPr>
        <w:tabs>
          <w:tab w:leader="none" w:pos="284" w:val="left"/>
        </w:tabs>
        <w:spacing w:after="0" w:before="0" w:line="100" w:lineRule="atLeast"/>
        <w:ind w:hanging="153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использование полученных знаний и</w:t>
      </w:r>
      <w:r>
        <w:rPr>
          <w:rFonts w:ascii="Times New Roman" w:cs="Times New Roman" w:hAnsi="Times New Roman"/>
          <w:i/>
          <w:sz w:val="20"/>
        </w:rPr>
        <w:t xml:space="preserve"> </w:t>
      </w:r>
      <w:r>
        <w:rPr>
          <w:rFonts w:ascii="Times New Roman" w:cs="Times New Roman" w:hAnsi="Times New Roman"/>
          <w:b/>
          <w:i/>
          <w:sz w:val="20"/>
        </w:rPr>
        <w:t>умений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>
      <w:pPr>
        <w:pStyle w:val="style0"/>
        <w:spacing w:after="0" w:before="0" w:line="100" w:lineRule="atLeast"/>
        <w:ind w:hanging="0" w:left="153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Место предмета в учебном плане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cs="Times New Roman" w:hAnsi="Times New Roman"/>
          <w:b/>
          <w:sz w:val="20"/>
        </w:rPr>
        <w:t>68 часов</w:t>
      </w:r>
      <w:r>
        <w:rPr>
          <w:rFonts w:ascii="Times New Roman" w:cs="Times New Roman" w:hAnsi="Times New Roman"/>
          <w:sz w:val="20"/>
        </w:rPr>
        <w:t xml:space="preserve"> для обязательного изучения физики в 8 классе (</w:t>
      </w:r>
      <w:r>
        <w:rPr>
          <w:rFonts w:ascii="Times New Roman" w:cs="Times New Roman" w:hAnsi="Times New Roman"/>
          <w:b/>
          <w:sz w:val="20"/>
        </w:rPr>
        <w:t>2</w:t>
      </w:r>
      <w:r>
        <w:rPr>
          <w:rFonts w:ascii="Times New Roman" w:cs="Times New Roman" w:hAnsi="Times New Roman"/>
          <w:sz w:val="20"/>
        </w:rPr>
        <w:t xml:space="preserve"> учебных часа в неделю). 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sz w:val="20"/>
        </w:rPr>
        <w:t xml:space="preserve">Количество учебных недель </w:t>
      </w:r>
      <w:r>
        <w:rPr>
          <w:rFonts w:ascii="Times New Roman" w:cs="Times New Roman" w:hAnsi="Times New Roman"/>
          <w:b/>
          <w:sz w:val="20"/>
        </w:rPr>
        <w:t>34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sz w:val="20"/>
        </w:rPr>
        <w:t xml:space="preserve">Количество плановых контрольных работ </w:t>
      </w:r>
      <w:r>
        <w:rPr>
          <w:rFonts w:ascii="Times New Roman" w:cs="Times New Roman" w:hAnsi="Times New Roman"/>
          <w:b/>
          <w:sz w:val="20"/>
        </w:rPr>
        <w:t>9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sz w:val="20"/>
        </w:rPr>
        <w:t xml:space="preserve">Количество плановых лабораторных работ </w:t>
      </w:r>
      <w:r>
        <w:rPr>
          <w:rFonts w:ascii="Times New Roman" w:cs="Times New Roman" w:hAnsi="Times New Roman"/>
          <w:b/>
          <w:sz w:val="20"/>
        </w:rPr>
        <w:t>14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  <w:u w:val="single"/>
        </w:rPr>
      </w:pPr>
      <w:r>
        <w:rPr>
          <w:rFonts w:ascii="Times New Roman" w:cs="Times New Roman" w:hAnsi="Times New Roman"/>
          <w:sz w:val="20"/>
          <w:u w:val="single"/>
        </w:rPr>
        <w:t>Общеучебные умения, навыки и способы деятельности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Рабочая 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Познавательная деятельность:</w:t>
      </w:r>
    </w:p>
    <w:p>
      <w:pPr>
        <w:pStyle w:val="style0"/>
        <w:numPr>
          <w:ilvl w:val="0"/>
          <w:numId w:val="1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>
      <w:pPr>
        <w:pStyle w:val="style0"/>
        <w:numPr>
          <w:ilvl w:val="0"/>
          <w:numId w:val="1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формирование умений различать факты, гипотезы, причины, следствия, доказательства, законы, теории;</w:t>
      </w:r>
    </w:p>
    <w:p>
      <w:pPr>
        <w:pStyle w:val="style0"/>
        <w:numPr>
          <w:ilvl w:val="0"/>
          <w:numId w:val="1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овладение адекватными способами решения теоретических и экспериментальных задач;</w:t>
      </w:r>
    </w:p>
    <w:p>
      <w:pPr>
        <w:pStyle w:val="style0"/>
        <w:numPr>
          <w:ilvl w:val="0"/>
          <w:numId w:val="1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18"/>
        </w:rPr>
      </w:pPr>
      <w:r>
        <w:rPr>
          <w:rFonts w:ascii="Times New Roman" w:cs="Times New Roman" w:hAnsi="Times New Roman"/>
          <w:b/>
          <w:sz w:val="20"/>
        </w:rPr>
        <w:t>Информационно-коммуникативная деятельность</w:t>
      </w:r>
      <w:r>
        <w:rPr>
          <w:rFonts w:ascii="Times New Roman" w:cs="Times New Roman" w:hAnsi="Times New Roman"/>
          <w:b/>
          <w:sz w:val="18"/>
        </w:rPr>
        <w:t>:</w:t>
      </w:r>
    </w:p>
    <w:p>
      <w:pPr>
        <w:pStyle w:val="style0"/>
        <w:numPr>
          <w:ilvl w:val="0"/>
          <w:numId w:val="5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>
      <w:pPr>
        <w:pStyle w:val="style0"/>
        <w:numPr>
          <w:ilvl w:val="0"/>
          <w:numId w:val="4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использование для решения познавательных и коммуникативных задач различных источников информации.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Рефлексивная деятельность:</w:t>
      </w:r>
    </w:p>
    <w:p>
      <w:pPr>
        <w:pStyle w:val="style0"/>
        <w:numPr>
          <w:ilvl w:val="0"/>
          <w:numId w:val="2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>
      <w:pPr>
        <w:pStyle w:val="style0"/>
        <w:numPr>
          <w:ilvl w:val="0"/>
          <w:numId w:val="2"/>
        </w:numPr>
        <w:tabs>
          <w:tab w:leader="none" w:pos="709" w:val="left"/>
        </w:tabs>
        <w:spacing w:after="0" w:before="0" w:line="100" w:lineRule="atLeast"/>
        <w:ind w:hanging="360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center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Основное содержание (68 часов)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Вопросы, выделенные </w:t>
      </w:r>
      <w:r>
        <w:rPr>
          <w:rFonts w:ascii="Times New Roman" w:cs="Times New Roman" w:hAnsi="Times New Roman"/>
          <w:i/>
          <w:color w:val="808080"/>
          <w:sz w:val="20"/>
          <w:szCs w:val="20"/>
        </w:rPr>
        <w:t>курсивом</w:t>
      </w:r>
      <w:r>
        <w:rPr>
          <w:rFonts w:ascii="Times New Roman" w:cs="Times New Roman" w:hAnsi="Times New Roman"/>
          <w:sz w:val="20"/>
          <w:szCs w:val="20"/>
        </w:rPr>
        <w:t>, подлежат изучению, но не включаются в Требования к уровню подготовки выпускников и. соответственно, не выносятся на итоговый контроль.</w:t>
      </w:r>
    </w:p>
    <w:tbl>
      <w:tblPr>
        <w:jc w:val="left"/>
        <w:tblInd w:type="dxa" w:w="23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16"/>
        <w:gridCol w:w="3093"/>
        <w:gridCol w:w="4007"/>
        <w:gridCol w:w="1560"/>
        <w:gridCol w:w="1527"/>
      </w:tblGrid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№</w:t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Название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Содержание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Количество фронтальных лабораторных работ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  <w:t>Количество контрольных работ</w:t>
            </w:r>
          </w:p>
        </w:tc>
      </w:tr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8"/>
              <w:numPr>
                <w:ilvl w:val="0"/>
                <w:numId w:val="10"/>
              </w:numPr>
              <w:spacing w:after="0" w:before="0" w:line="100" w:lineRule="atLeast"/>
              <w:ind w:hanging="360" w:left="426" w:right="0"/>
              <w:contextualSpacing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Тепловые явления - 12 ч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Тепловое движение.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Термометр.</w:t>
            </w:r>
            <w:r>
              <w:rPr>
                <w:rFonts w:ascii="Times New Roman" w:cs="Times New Roman" w:hAnsi="Times New Roman"/>
                <w:sz w:val="16"/>
              </w:rPr>
              <w:t xml:space="preserve">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Количество теплоты. Удельная теплоёмкость вещества.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Удельная теплота сгорания топлива.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Закон сохранения энергии в механических и тепловых процессах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3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8"/>
              <w:numPr>
                <w:ilvl w:val="0"/>
                <w:numId w:val="10"/>
              </w:numPr>
              <w:spacing w:after="0" w:before="0" w:line="100" w:lineRule="atLeast"/>
              <w:ind w:hanging="360" w:left="426" w:right="0"/>
              <w:contextualSpacing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Изменение агрегатных состояний вещества – 11 ч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Плавление и отвердевание тел. Температура плавления.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Удельная теплота плавления.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Испарение и конденсация. Относительная влажность воздуха и её измерение.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Психрометр.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Кипение. Температура кипения.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Зависимость температуры кипения от давления. Удельная теплота парообразования.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Объяснение изменений агрегатных состояний вещества на основе молекулярно-кинетических представлений.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Преобразования энергии в тепловых машинах.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Двигатель внутреннего сгорания. Паровая турбина. Холодильник. Экологические проблемы использования тепловых машин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1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8"/>
              <w:numPr>
                <w:ilvl w:val="0"/>
                <w:numId w:val="10"/>
              </w:numPr>
              <w:spacing w:after="0" w:before="0" w:line="100" w:lineRule="atLeast"/>
              <w:ind w:hanging="360" w:left="426" w:right="0"/>
              <w:contextualSpacing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Электрические явления – 27 ч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Электризация тел. Два рода электрических зарядов.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Проводники, диэлектрики и полупроводники.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</w:rPr>
              <w:t>Взаимодействие заряженных тел. Электрическое поле. Закон сохранения электрического заряда.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Дискретность электрического заряда. Электрон. Строение атомов.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Электрический ток.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Гальванические элементы. Аккумуляторы.</w:t>
            </w:r>
            <w:r>
              <w:rPr>
                <w:rFonts w:ascii="Times New Roman" w:cs="Times New Roman" w:hAnsi="Times New Roman"/>
                <w:color w:val="808080"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</w:rPr>
              <w:t xml:space="preserve">Электрическая цепь.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Электрический ток в металлах. Носители электрических зарядов в металлах. Носители электрических зарядов в полупроводниках, газах и растворах электролитов. Полупроводниковые приборы.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</w:rPr>
              <w:t>Сила тока. Амперметр.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Электрическое напряжение. Вольтметр.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Электрическое сопротивление.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Закон Ома для участка электрической цепи.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Удельное сопротивление. Реостаты.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Последовательное и параллельное соединения проводников.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5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3</w:t>
            </w:r>
          </w:p>
        </w:tc>
      </w:tr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8"/>
              <w:numPr>
                <w:ilvl w:val="0"/>
                <w:numId w:val="10"/>
              </w:numPr>
              <w:spacing w:after="0" w:before="0" w:line="100" w:lineRule="atLeast"/>
              <w:ind w:hanging="360" w:left="426" w:right="0"/>
              <w:contextualSpacing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Электромагнитные явления – 7 ч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/>
                <w:color w:val="808080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 xml:space="preserve">Магнитное поле тока.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Электромагниты и их применение.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</w:rPr>
              <w:t>Постоянные магниты.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Магнитное поле Земли.</w:t>
            </w:r>
            <w:r>
              <w:rPr>
                <w:rFonts w:ascii="Times New Roman" w:cs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</w:rPr>
              <w:t xml:space="preserve">Действие магнитного поля на проводник с током. </w:t>
            </w:r>
            <w:r>
              <w:rPr>
                <w:rFonts w:ascii="Times New Roman" w:cs="Times New Roman" w:hAnsi="Times New Roman"/>
                <w:i/>
                <w:color w:val="808080"/>
                <w:sz w:val="16"/>
              </w:rPr>
              <w:t>Электродвигатель. Динамик и микрофон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2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8"/>
              <w:numPr>
                <w:ilvl w:val="0"/>
                <w:numId w:val="10"/>
              </w:numPr>
              <w:spacing w:after="0" w:before="0" w:line="100" w:lineRule="atLeast"/>
              <w:ind w:hanging="360" w:left="426" w:right="0"/>
              <w:contextualSpacing/>
              <w:jc w:val="center"/>
              <w:rPr>
                <w:rFonts w:ascii="Times New Roman" w:cs="Times New Roman" w:hAnsi="Times New Roman"/>
                <w:b/>
                <w:sz w:val="20"/>
              </w:rPr>
            </w:pPr>
            <w:r>
              <w:rPr>
                <w:rFonts w:ascii="Times New Roman" w:cs="Times New Roman" w:hAnsi="Times New Roman"/>
                <w:b/>
                <w:sz w:val="20"/>
              </w:rPr>
            </w:r>
          </w:p>
        </w:tc>
        <w:tc>
          <w:tcPr>
            <w:tcW w:type="dxa" w:w="30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Световые явления – 9 ч</w:t>
            </w:r>
          </w:p>
        </w:tc>
        <w:tc>
          <w:tcPr>
            <w:tcW w:type="dxa" w:w="4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Источники света. Прямолинейное распространение света.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Отражение света. Закон отражения. Плоское зеркало.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Преломление света.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</w:rPr>
            </w:pPr>
            <w:r>
              <w:rPr>
                <w:rFonts w:ascii="Times New Roman" w:cs="Times New Roman" w:hAnsi="Times New Roman"/>
                <w:sz w:val="16"/>
              </w:rPr>
              <w:t>Линза. Фокусное расстояние линзы. Построение изображений, даваемых тонкой линзой. Оптическая сила линзы. Глаз как оптическая система. Оптические приборы</w:t>
            </w:r>
          </w:p>
        </w:tc>
        <w:tc>
          <w:tcPr>
            <w:tcW w:type="dxa" w:w="15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3</w:t>
            </w:r>
          </w:p>
        </w:tc>
        <w:tc>
          <w:tcPr>
            <w:tcW w:type="dxa" w:w="15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907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  <w:t>Повторение – 2 ч (из 4 ч резервного времени в авторском планировании, рассчитанном на 68 часов в год, 34 учебные недели)</w:t>
            </w:r>
          </w:p>
        </w:tc>
        <w:tc>
          <w:tcPr>
            <w:tcW w:type="dxa" w:w="15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sz w:val="20"/>
              </w:rPr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ТРЕБОВАНИЯ К УРОВНЮ ПОДГОТОВКИ ВЫПУСКНИКОВ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>В результате изучения физики ученик должен: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знать/понимать</w:t>
      </w:r>
    </w:p>
    <w:p>
      <w:pPr>
        <w:pStyle w:val="style0"/>
        <w:numPr>
          <w:ilvl w:val="0"/>
          <w:numId w:val="3"/>
        </w:numPr>
        <w:tabs>
          <w:tab w:leader="none" w:pos="142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смысл понятий:</w:t>
      </w:r>
      <w:r>
        <w:rPr>
          <w:rFonts w:ascii="Times New Roman" w:cs="Times New Roman" w:hAnsi="Times New Roman"/>
          <w:sz w:val="20"/>
        </w:rPr>
        <w:t xml:space="preserve"> электрическое поле, магнитное поле</w:t>
      </w:r>
    </w:p>
    <w:p>
      <w:pPr>
        <w:pStyle w:val="style0"/>
        <w:numPr>
          <w:ilvl w:val="0"/>
          <w:numId w:val="3"/>
        </w:numPr>
        <w:tabs>
          <w:tab w:leader="none" w:pos="142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смысл физических величин: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</w:t>
      </w:r>
    </w:p>
    <w:p>
      <w:pPr>
        <w:pStyle w:val="style0"/>
        <w:numPr>
          <w:ilvl w:val="0"/>
          <w:numId w:val="3"/>
        </w:numPr>
        <w:tabs>
          <w:tab w:leader="none" w:pos="142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смысл физических законов: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сохранения энергии в механических и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</w:t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>уметь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 xml:space="preserve">описывать и объяснять физические явления: </w:t>
      </w:r>
      <w:r>
        <w:rPr>
          <w:rFonts w:ascii="Times New Roman" w:cs="Times New Roman" w:hAnsi="Times New Roman"/>
          <w:sz w:val="20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использовать физические приборы и измерительные инструменты для измерения физических величин: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температуры, влажности воздуха, силы тока, напряжения, электрического сопротивления, работы и мощности электрического тока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rFonts w:ascii="Times New Roman" w:cs="Times New Roman" w:hAnsi="Times New Roman"/>
          <w:sz w:val="20"/>
        </w:rPr>
        <w:t>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b/>
          <w:i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выражать результаты измерений и расчетов в единицах Международной системы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приводить примеры практического использования физических знаний</w:t>
      </w:r>
      <w:r>
        <w:rPr>
          <w:rFonts w:ascii="Times New Roman" w:cs="Times New Roman" w:hAnsi="Times New Roman"/>
          <w:b/>
          <w:sz w:val="20"/>
        </w:rPr>
        <w:t xml:space="preserve"> </w:t>
      </w:r>
      <w:r>
        <w:rPr>
          <w:rFonts w:ascii="Times New Roman" w:cs="Times New Roman" w:hAnsi="Times New Roman"/>
          <w:sz w:val="20"/>
        </w:rPr>
        <w:t>о тепловых и электромагнитных явлениях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b/>
          <w:i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решать задачи на применение изученных физических законов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осуществлять самостоятельный поиск инфор</w:t>
      </w:r>
      <w:r>
        <w:rPr>
          <w:rFonts w:ascii="Times New Roman" w:cs="Times New Roman" w:hAnsi="Times New Roman"/>
          <w:b/>
          <w:sz w:val="20"/>
        </w:rPr>
        <w:t>мации</w:t>
      </w:r>
      <w:r>
        <w:rPr>
          <w:rFonts w:ascii="Times New Roman" w:cs="Times New Roman" w:hAnsi="Times New Roman"/>
          <w:sz w:val="20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</w:r>
    </w:p>
    <w:p>
      <w:pPr>
        <w:pStyle w:val="style0"/>
        <w:numPr>
          <w:ilvl w:val="0"/>
          <w:numId w:val="3"/>
        </w:numPr>
        <w:tabs>
          <w:tab w:leader="none" w:pos="284" w:val="left"/>
        </w:tabs>
        <w:spacing w:after="0" w:before="0" w:line="100" w:lineRule="atLeast"/>
        <w:ind w:hanging="567" w:left="0" w:right="0"/>
        <w:contextualSpacing w:val="false"/>
        <w:jc w:val="both"/>
        <w:rPr>
          <w:rFonts w:ascii="Times New Roman" w:cs="Times New Roman" w:hAnsi="Times New Roman"/>
          <w:b/>
          <w:i/>
          <w:sz w:val="20"/>
        </w:rPr>
      </w:pPr>
      <w:r>
        <w:rPr>
          <w:rFonts w:ascii="Times New Roman" w:cs="Times New Roman" w:hAnsi="Times New Roman"/>
          <w:b/>
          <w:i/>
          <w:sz w:val="20"/>
        </w:rPr>
        <w:t>использовать приобретенные знания и умения в практической деятельности и повседневной жизни для</w:t>
      </w:r>
    </w:p>
    <w:p>
      <w:pPr>
        <w:pStyle w:val="style0"/>
        <w:tabs>
          <w:tab w:leader="none" w:pos="284" w:val="left"/>
        </w:tabs>
        <w:spacing w:after="0" w:before="0" w:line="100" w:lineRule="atLeast"/>
        <w:ind w:firstLine="142" w:left="0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обеспечения безопасности в процессе использования электробытовых приборов, электронной техники; контроля за исправностью электропроводки в квартире</w:t>
      </w:r>
    </w:p>
    <w:p>
      <w:pPr>
        <w:pStyle w:val="style0"/>
        <w:spacing w:after="0" w:before="0" w:line="100" w:lineRule="atLeast"/>
        <w:ind w:hanging="0" w:left="142" w:right="0"/>
        <w:contextualSpacing w:val="false"/>
        <w:jc w:val="both"/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>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Контрольные работы</w:t>
      </w:r>
    </w:p>
    <w:tbl>
      <w:tblPr>
        <w:jc w:val="left"/>
        <w:tblInd w:type="dxa" w:w="52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1"/>
        <w:gridCol w:w="9642"/>
      </w:tblGrid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№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Тепловые явления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Нагревание и плавление кристаллических тел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Изменение агрегатных состояний вещества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Электризация тел. Строение атомов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Электрический ток. Соединения проводников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6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Электрические явления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Электромагнитные явления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Световые явления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Итоговая за 8 класс</w:t>
            </w:r>
          </w:p>
        </w:tc>
      </w:tr>
    </w:tbl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Фронтальные лабораторные работы</w:t>
      </w:r>
    </w:p>
    <w:tbl>
      <w:tblPr>
        <w:jc w:val="left"/>
        <w:tblInd w:type="dxa" w:w="52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21"/>
        <w:gridCol w:w="9642"/>
      </w:tblGrid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№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</w:rPr>
            </w:pPr>
            <w:r>
              <w:rPr>
                <w:rFonts w:ascii="Times New Roman" w:cs="Times New Roman" w:hAnsi="Times New Roman"/>
                <w:b/>
                <w:sz w:val="28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Исследование изменения со временем температуры остывающей воды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Сравнение количеств теплоты при смешивании воды разной температуры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Измерение удельной теплоёмкости твёрдого тела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Измерение относительной влажности воздуха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Сборка электрической цепи и измерение силы тока в её различных участках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6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Измерение напряжения на различных участках электрической цепи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Регулирование силы тока реостатом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Исследование зависимости силы тока в проводнике от напряжения на его концах при постоянном сопротивлении. Измерение сопротивления проводника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Измерение работы и мощности электрического тока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10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Сборка электромагнита и испытание его действия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11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Изучение электрического двигателя постоянного тока (на модели)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Исследование зависимости угла отражения от угла падения света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13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Исследование зависимости угла преломления от угла падения света</w:t>
            </w:r>
          </w:p>
        </w:tc>
      </w:tr>
      <w:tr>
        <w:trPr>
          <w:cantSplit w:val="false"/>
        </w:trPr>
        <w:tc>
          <w:tcPr>
            <w:tcW w:type="dxa" w:w="9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14</w:t>
            </w:r>
          </w:p>
        </w:tc>
        <w:tc>
          <w:tcPr>
            <w:tcW w:type="dxa" w:w="964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Измерение фокусного расстояния собирающей линзы. Получение изображений</w:t>
            </w:r>
          </w:p>
        </w:tc>
      </w:tr>
    </w:tbl>
    <w:p>
      <w:pPr>
        <w:pStyle w:val="style0"/>
        <w:jc w:val="center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Учебно-методический комплект:</w:t>
      </w:r>
    </w:p>
    <w:p>
      <w:pPr>
        <w:pStyle w:val="style0"/>
        <w:spacing w:after="0" w:before="0" w:line="100" w:lineRule="atLeast"/>
        <w:ind w:hanging="0" w:left="284" w:right="0"/>
        <w:contextualSpacing w:val="false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Для ученика:</w:t>
      </w:r>
    </w:p>
    <w:p>
      <w:pPr>
        <w:pStyle w:val="style0"/>
        <w:numPr>
          <w:ilvl w:val="0"/>
          <w:numId w:val="11"/>
        </w:numPr>
        <w:spacing w:after="0" w:before="0" w:line="100" w:lineRule="atLeast"/>
        <w:ind w:hanging="283" w:left="284" w:right="0"/>
        <w:contextualSpacing w:val="false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Физика 8: учеб. для  общеобразоват. учреждений / А.В. Пёрышкин. – М.: Дрофа, 2010</w:t>
      </w:r>
    </w:p>
    <w:p>
      <w:pPr>
        <w:pStyle w:val="style38"/>
        <w:numPr>
          <w:ilvl w:val="0"/>
          <w:numId w:val="11"/>
        </w:numPr>
        <w:spacing w:after="0" w:before="0" w:line="100" w:lineRule="atLeast"/>
        <w:ind w:hanging="283" w:left="284" w:right="0"/>
        <w:contextualSpacing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Рабочая тетрадь по физике: 8 класс: к учебнику А.В. Пёрышкина «Физика. 8 класс» / Р.Д. Минькова, В.В. Иванова. – М.: Экзамен, 2012</w:t>
      </w:r>
    </w:p>
    <w:p>
      <w:pPr>
        <w:pStyle w:val="style38"/>
        <w:tabs>
          <w:tab w:leader="none" w:pos="7140" w:val="left"/>
        </w:tabs>
        <w:spacing w:after="0" w:before="0" w:line="100" w:lineRule="atLeast"/>
        <w:ind w:hanging="0" w:left="284" w:right="0"/>
        <w:contextualSpacing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ab/>
      </w:r>
    </w:p>
    <w:p>
      <w:pPr>
        <w:pStyle w:val="style38"/>
        <w:spacing w:after="0" w:before="0" w:line="100" w:lineRule="atLeast"/>
        <w:ind w:hanging="0" w:left="284" w:right="0"/>
        <w:contextualSpacing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Для учителя:</w:t>
      </w:r>
    </w:p>
    <w:p>
      <w:pPr>
        <w:pStyle w:val="style0"/>
        <w:numPr>
          <w:ilvl w:val="0"/>
          <w:numId w:val="12"/>
        </w:numPr>
        <w:spacing w:after="0" w:before="0" w:line="100" w:lineRule="atLeast"/>
        <w:ind w:hanging="218" w:left="284" w:right="0"/>
        <w:contextualSpacing w:val="false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pacing w:val="-2"/>
          <w:sz w:val="28"/>
          <w:szCs w:val="24"/>
        </w:rPr>
        <w:t xml:space="preserve">Программы общеобразовательных учреждений. Физика. Астрономия. 7-11 кл. / сост. В.А. Коровин, В.А. Орлов. – М.: Дрофа, </w:t>
      </w:r>
      <w:r>
        <w:rPr>
          <w:rFonts w:ascii="Times New Roman" w:cs="Times New Roman" w:hAnsi="Times New Roman"/>
          <w:sz w:val="28"/>
          <w:szCs w:val="24"/>
        </w:rPr>
        <w:t>2011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u w:val="single"/>
        </w:rPr>
        <w:t>Условные обозначения (сокращения</w:t>
      </w:r>
      <w:r>
        <w:rPr>
          <w:rFonts w:ascii="Times New Roman" w:cs="Times New Roman" w:hAnsi="Times New Roman"/>
          <w:sz w:val="28"/>
        </w:rPr>
        <w:t>), используемые в тематическом планировании</w:t>
      </w:r>
    </w:p>
    <w:p>
      <w:pPr>
        <w:pStyle w:val="style38"/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</w:r>
    </w:p>
    <w:p>
      <w:pPr>
        <w:pStyle w:val="style38"/>
        <w:numPr>
          <w:ilvl w:val="0"/>
          <w:numId w:val="7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 столбце «</w:t>
      </w:r>
      <w:r>
        <w:rPr>
          <w:rFonts w:ascii="Times New Roman" w:cs="Times New Roman" w:hAnsi="Times New Roman"/>
          <w:sz w:val="28"/>
          <w:u w:val="dotted"/>
        </w:rPr>
        <w:t>Типы урока</w:t>
      </w:r>
      <w:r>
        <w:rPr>
          <w:rFonts w:ascii="Times New Roman" w:cs="Times New Roman" w:hAnsi="Times New Roman"/>
          <w:sz w:val="28"/>
        </w:rPr>
        <w:t>»: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ОНМ – ознакомление с новым материалом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ЗИ – закрепление изученного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ПЗУ – применение знаний и умений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ОСЗ – обобщение и систематизация знаний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ПКЗУ – проверка и коррекция знаний и умений</w:t>
      </w:r>
    </w:p>
    <w:p>
      <w:pPr>
        <w:pStyle w:val="style38"/>
        <w:numPr>
          <w:ilvl w:val="0"/>
          <w:numId w:val="8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 – комбинированный урок</w:t>
      </w:r>
    </w:p>
    <w:p>
      <w:pPr>
        <w:pStyle w:val="style38"/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</w:r>
    </w:p>
    <w:p>
      <w:pPr>
        <w:pStyle w:val="style38"/>
        <w:numPr>
          <w:ilvl w:val="0"/>
          <w:numId w:val="7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 столбце «</w:t>
      </w:r>
      <w:r>
        <w:rPr>
          <w:rFonts w:ascii="Times New Roman" w:cs="Times New Roman" w:hAnsi="Times New Roman"/>
          <w:sz w:val="28"/>
          <w:u w:val="dotted"/>
        </w:rPr>
        <w:t>Вид контроля, измерители</w:t>
      </w:r>
      <w:r>
        <w:rPr>
          <w:rFonts w:ascii="Times New Roman" w:cs="Times New Roman" w:hAnsi="Times New Roman"/>
          <w:sz w:val="28"/>
        </w:rPr>
        <w:t>» (индивидуальное, фронтальное, групповое оценивание):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Т – тест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СП – самопроверка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ВП – взаимопроверка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СР – самостоятельная работа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РК – работа по карточкам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КР – контрольная работа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ПДЗ – проверка домашнего задания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УО – устный опрос</w:t>
      </w:r>
    </w:p>
    <w:p>
      <w:pPr>
        <w:pStyle w:val="style38"/>
        <w:numPr>
          <w:ilvl w:val="0"/>
          <w:numId w:val="9"/>
        </w:numPr>
        <w:spacing w:after="0" w:before="0" w:line="100" w:lineRule="atLeast"/>
        <w:contextualSpacing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ФО – фронтальный опрос</w:t>
      </w:r>
    </w:p>
    <w:p>
      <w:pPr>
        <w:sectPr>
          <w:type w:val="nextPage"/>
          <w:pgSz w:h="16838" w:w="11906"/>
          <w:pgMar w:bottom="567" w:footer="0" w:gutter="0" w:header="0" w:left="426" w:right="424" w:top="567"/>
          <w:pgNumType w:fmt="decimal"/>
          <w:formProt w:val="false"/>
          <w:textDirection w:val="lrTb"/>
          <w:docGrid w:charSpace="4096" w:linePitch="360" w:type="default"/>
        </w:sect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sz w:val="28"/>
          <w:szCs w:val="40"/>
        </w:rPr>
      </w:pPr>
      <w:r>
        <w:rPr>
          <w:rFonts w:ascii="Times New Roman" w:cs="Times New Roman" w:hAnsi="Times New Roman"/>
          <w:b/>
          <w:sz w:val="28"/>
          <w:szCs w:val="40"/>
        </w:rPr>
        <w:t>8 класс.                      Развёрнутое календарно-тематическое планирование базового изучения материала по физике</w:t>
      </w:r>
    </w:p>
    <w:tbl>
      <w:tblPr>
        <w:jc w:val="left"/>
        <w:tblInd w:type="dxa" w:w="10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8"/>
        <w:gridCol w:w="708"/>
        <w:gridCol w:w="3826"/>
        <w:gridCol w:w="992"/>
        <w:gridCol w:w="1134"/>
        <w:gridCol w:w="3826"/>
        <w:gridCol w:w="2834"/>
        <w:gridCol w:w="849"/>
        <w:gridCol w:w="997"/>
      </w:tblGrid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32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18"/>
                <w:szCs w:val="32"/>
              </w:rPr>
              <w:t>урока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Cs w:val="32"/>
              </w:rPr>
            </w:pPr>
            <w:r>
              <w:rPr>
                <w:rFonts w:ascii="Times New Roman" w:cs="Times New Roman" w:hAnsi="Times New Roman"/>
                <w:b/>
                <w:szCs w:val="32"/>
              </w:rPr>
              <w:t>Тема урока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18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18"/>
                <w:szCs w:val="32"/>
              </w:rPr>
              <w:t>Учебный материал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  <w:t>Метод обучения</w:t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type="dxa" w:w="28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  <w:t>Тип урока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Times New Roman" w:cs="Times New Roman" w:hAnsi="Times New Roman"/>
                <w:b/>
                <w:sz w:val="16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32"/>
              </w:rPr>
              <w:t>Вид контроля, измерители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40"/>
              </w:rPr>
              <w:t>Глава 1. Тепловые явления (12 ч)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Тепловое движение. Термометр. Связь температуры тела со скоростью движения его молекул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принципа действия термометра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Лабораторное оборудование: набор по термодинамике, демонстрация изменения внутренней энергии тела при совершении работы и теплопередаче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теплопроводности различных материалов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конвекции в жидкостях и газах и теплопроводности путём излучения, лабораторное оборудование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Демонстрационные плакаты: термос, водяное отопление, устройство теплоизоляционных материалов; сборники познавательных и развивающих заданий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Справочная литература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Лабораторное оборудование: набор тел по калориметрии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Лабораторное оборудование: набор тел по калориметрии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Справочная литература, сборники познавательных и развивающих заданий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type="dxa" w:w="28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Знать/понимать смысл физических величин: температура, средняя скорость теплового движения; смысл понятия «тепловое равновесие»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Знать/понимать смысл физических величин: работа, внутренняя энергия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описывать и объяснять явление теплопроводности, приводить примеры практического использования материалов с плохой и хорошей теплопроводностью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описывать и объяснять явления конвекции и излучения, приводить примеры излучения и конвективных движений воздуха и жидкости в природе и технике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определять, какими способами происходит теплопередача в разных случаях; объяснять/предлагать способы защиты от переохлаждения и перегревания в природе и технике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Знать/понимать смысл понятий: количество теплоты, удельная теплоёмкость; уметь рассчитывать количество теплоты, поглощаемое или выделяемое при изменении температуры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использовать измерительные приборы для расчёта количества теплоты, представлять результаты измерений в виде таблиц  и делать выводы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использовать измерительные приборы для расчёта удельной теплоёмкости, представлять результаты измерений в виде таблиц  и делать выводы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Знать/понимать, что такое топливо, знать виды топлива, уметь рассчитывать количество теплоты, выделяющееся при его сгорании</w:t>
            </w:r>
          </w:p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 w:val="14"/>
                <w:szCs w:val="20"/>
              </w:rPr>
            </w:pPr>
            <w:r>
              <w:rPr>
                <w:rFonts w:ascii="Times New Roman" w:cs="Times New Roman" w:hAnsi="Times New Roman"/>
                <w:sz w:val="14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u w:val="single"/>
              </w:rPr>
              <w:t>Фронтальная лабораторная работа № 1</w:t>
            </w:r>
            <w:r>
              <w:rPr>
                <w:rFonts w:ascii="Times New Roman" w:cs="Times New Roman" w:hAnsi="Times New Roman"/>
              </w:rPr>
              <w:t xml:space="preserve"> «Исследование изменения со временем температуры остывающей воды»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Внутренняя энергия. Два способа изменения внутренней энергии: работа и теплопередача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Виды теплопередачи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4-6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Количество теплоты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 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Удельная теплоёмкость вещества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8,9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7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2</w:t>
            </w:r>
            <w:r>
              <w:rPr>
                <w:rFonts w:ascii="Times New Roman" w:cs="Times New Roman" w:hAnsi="Times New Roman"/>
                <w:szCs w:val="40"/>
              </w:rPr>
              <w:t xml:space="preserve"> «Сравнение количеств теплоты при смешивании воды разной температуры»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8,9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8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3</w:t>
            </w:r>
            <w:r>
              <w:rPr>
                <w:rFonts w:ascii="Times New Roman" w:cs="Times New Roman" w:hAnsi="Times New Roman"/>
                <w:szCs w:val="40"/>
              </w:rPr>
              <w:t xml:space="preserve"> «Измерение удельной теплоёмкости твёрдого тела»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8,9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9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Удельная теплота сгорания топлива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10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10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Закон сохранения энергии в механических и тепловых процессах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11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Тепловые явления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1-11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ЗИ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12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Контрольная работа № 1</w:t>
            </w:r>
            <w:r>
              <w:rPr>
                <w:rFonts w:ascii="Times New Roman" w:cs="Times New Roman" w:hAnsi="Times New Roman"/>
                <w:szCs w:val="40"/>
              </w:rPr>
              <w:t xml:space="preserve"> «Тепловые явления»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1-11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ТР, Р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40"/>
              </w:rPr>
              <w:t>Глава 2. Изменение агрегатных состояний вещества (11 ч)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13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Плавление и отвердевание тел. Температура плавления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12-14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42" w:right="-108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ИР, ПП, Р</w:t>
            </w:r>
          </w:p>
        </w:tc>
        <w:tc>
          <w:tcPr>
            <w:tcW w:type="dxa" w:w="38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явления плавления и кристаллизации, набор веществ для исследования плавления и отвердевания; справочная литература, сборники тестовых заданий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 xml:space="preserve">Демонстрация зависимости скорости испарения от рода жидкости, температуры и площади поверхности; демонстрация понижения температуры жидкости при испарении; демонстрация зависимости температуры кипения от давления, постоянства температуры кипящей жидкости,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Справочная литература, дидактические материалы: сборники познавательных и развивающих заданий, сборники тестовых заданий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гигрометров и психрометров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модели двигателя внутреннего сгорания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устройства паровой турбины, справочная литература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type="dxa" w:w="28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Уметь описывать и объяснять явление плавления и кристаллизации; уметь решать задачи на расчёт количества теплоты, построение графиков и объяснение графиков изменения температуры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Уметь описывать и объяснять явления испарения,  конденсации и кипения; знать/понимать понятие влажности воздуха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Уметь решать задачи по данной теме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Уметь определять влажность воздуха при помощи психрометра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Знать/понимать смысл понятий: двигатель, тепловой двигатель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Знать различные виды тепловых машин, уметь приводить примеры их практического использования; знать/понимать смысл коэффициента полезного действия и уметь вычислять его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Уметь применять полученные знания при решении задач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676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14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Удельная теплота плавления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15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atLeast" w:val="676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15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Контрольная работа «Нагревание и плавление кристаллических тел»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16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Испарение и конденсация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16,17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17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</w:rPr>
            </w:pPr>
            <w:r>
              <w:rPr>
                <w:rFonts w:ascii="Times New Roman" w:cs="Times New Roman" w:hAnsi="Times New Roman"/>
              </w:rPr>
              <w:t xml:space="preserve">Относительная влажность воздуха и её измерение. </w:t>
            </w:r>
            <w:r>
              <w:rPr>
                <w:rFonts w:ascii="Times New Roman" w:cs="Times New Roman" w:hAnsi="Times New Roman"/>
                <w:i/>
                <w:color w:val="595959"/>
              </w:rPr>
              <w:t>Психрометр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18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4</w:t>
            </w:r>
            <w:r>
              <w:rPr>
                <w:rFonts w:ascii="Times New Roman" w:cs="Times New Roman" w:hAnsi="Times New Roman"/>
                <w:szCs w:val="40"/>
              </w:rPr>
              <w:t xml:space="preserve"> «</w:t>
            </w:r>
            <w:r>
              <w:rPr>
                <w:rFonts w:ascii="Times New Roman" w:cs="Times New Roman" w:hAnsi="Times New Roman"/>
              </w:rPr>
              <w:t>Измерение относительной влажности воздуха»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19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2"/>
                <w:szCs w:val="40"/>
              </w:rPr>
            </w:pPr>
            <w:r>
              <w:rPr>
                <w:rFonts w:ascii="Times New Roman" w:cs="Times New Roman" w:hAnsi="Times New Roman"/>
                <w:sz w:val="12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19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Кипение. Температура кипения.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Зависимость температуры кипения от давления. Удельная теплота парообразования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18, 20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19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Объяснение изменений агрегатных состояний вещества на основе молекулярно-кинетических представлений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конспект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20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Преобразования энергии в тепловых машинах.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Двигатель внутреннего сгорания.</w:t>
            </w:r>
            <w:r>
              <w:rPr>
                <w:rFonts w:ascii="Times New Roman" w:cs="Times New Roman" w:hAnsi="Times New Roman"/>
                <w:szCs w:val="40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Паровая турбина. Холодильник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21-24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21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Экологические проблемы использования тепловых машин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конспект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22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Изменение агрегатных состояний вещества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12-24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23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 </w:t>
            </w:r>
            <w:r>
              <w:rPr>
                <w:rFonts w:ascii="Times New Roman" w:cs="Times New Roman" w:hAnsi="Times New Roman"/>
                <w:szCs w:val="40"/>
              </w:rPr>
              <w:t xml:space="preserve"> «Изменение агрегатных состояний вещества»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12-24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40"/>
              </w:rPr>
              <w:t>Глава 3. Электрические явления (27 ч)</w:t>
            </w:r>
          </w:p>
        </w:tc>
      </w:tr>
      <w:tr>
        <w:trPr>
          <w:trHeight w:hRule="atLeast" w:val="736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24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Электризация тел. Два рода электрических зарядов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25, 26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электризации тел, существования двух видов электрических зарядов (набор по электростатике)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переноса электрического заряда с одного тела на другое, устройства и принципа действия электроскопа, проводников и диэлектриков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взаимодействия одноимённых и разноимённых зарядов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закона сохранения заряда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закона сохранения заряда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 источников тока; контрольно-измерительные материалы по данной теме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составления электрической цепи, действия электрического тока (набор по электричеству)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измерения силы тока амперметром (набор по электричеству, источники тока, амперметры)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измерения напряжения вольтметром (набор по электричеству, источники тока, вольтметры)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реостата и магазина сопротивлений, зависимости силы тока в цепи от сопротивления при постоянном напряжении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зависимости силы тока в цепи от сопротивления и напряжения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зависимости электрического сопротивления проводника от его длины, площади поперечного сечения и материала (набор по электричеству: источники тока, амперметры, вольтметры, реостаты)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постоянства силы тока на разных участках неразветвлённой электрической цепи (набор по электричеству: источники тока, амперметры, вольтметры)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измерения силы тока в разветвлённой электрической цепи (набор по электричеству: источники тока, амперметры, вольтметры)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Сборники познавательных и развивающих заданий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светового, теплового и механического действий электрического тока, зависимости мощности от напряжения и силы тока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Набор по электричеству: источники тока, амперметры, вольтметры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Демонстрация теплового действия тока; сборники познавательных и развивающих заданий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Демонстрация плавкого предохранителя</w:t>
            </w:r>
          </w:p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type="dxa" w:w="28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понятия «электрический заряд»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описывать и объяснять устройство и принцип действия электроскопа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описывать взаимодействие электрических зарядов, знать/понимать смысл понятия «электрическое поле»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строение атомов, уметь объяснять на этой основе процесс электризации, передачи заряда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понятий: электрический ток, источники тока; уметь применять полученные знания при решении задач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правила составления электрических цепей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величины «сила тока»; знать правила включения в цепь амперметра, уметь измерять силу тока в цепи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величины «напряжение»; знать правила включения в цепь вольтметра, уметь измерять напряжение  в цепи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явления электрического сопротивления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Знать/понимать, от каких величин зависит сила тока в цепи; знать закон Ома для участка цепи; уметь использовать закон Ома для решения задач на вычисление напряжения, силы тока и сопротивления участка цепи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зависимость электрического сопротивления проводника от его длины, площади поперечного сечения и материала; уметь пользоваться реостатом для регулирования силы тока , уметь определять сопротивление проводника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Знать/понимать, что такое последовательное соединение проводников; знать, как определяется сила тока, напряжение и сопротивление для отдельных участков и всей цепи при последовательном соединении проводников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Знать/понимать, что такое параллельное соединение проводников; знать, как определяется сила тока, напряжение и сопротивление для отдельных участков и всей цепи при параллельном соединении проводников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решать задачи на применение законов последовательного и параллельного соединения проводников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величин: работа электрического тока, мощность электрического тока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использовать физические приборы для измерения работы и мощности электрического тока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описывать и объяснять тепловое действие тока; уметь решать задачи по данной теме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приводить примеры практического использования теплового действия электрического действия тока</w:t>
            </w:r>
          </w:p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25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i/>
                <w:color w:val="7F7F7F"/>
                <w:sz w:val="16"/>
                <w:szCs w:val="16"/>
                <w:u w:val="dotted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 xml:space="preserve">Проводники, диэлектрики и полупроводники </w:t>
            </w:r>
            <w:r>
              <w:rPr>
                <w:rFonts w:ascii="Times New Roman" w:cs="Times New Roman" w:hAnsi="Times New Roman"/>
                <w:i/>
                <w:color w:val="7F7F7F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27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  <w:u w:val="dotted"/>
              </w:rPr>
            </w:pPr>
            <w:r>
              <w:rPr>
                <w:rFonts w:ascii="Times New Roman" w:cs="Times New Roman" w:hAnsi="Times New Roman"/>
                <w:szCs w:val="40"/>
                <w:u w:val="dotted"/>
              </w:rPr>
              <w:t>§4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ВП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26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Взаимодействие заряженных тел. Электрическое поле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28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27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Закон сохранения электрического заряда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28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Дискретность электрического заряда. Электрон. Строение атомов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29,30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29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 </w:t>
            </w:r>
            <w:r>
              <w:rPr>
                <w:rFonts w:ascii="Times New Roman" w:cs="Times New Roman" w:hAnsi="Times New Roman"/>
                <w:szCs w:val="40"/>
              </w:rPr>
              <w:t>«Электризация тел. Строение атомов»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25-31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30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Электрический ток.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Гальванические элементы. Аккумуляторы.</w:t>
            </w:r>
            <w:r>
              <w:rPr>
                <w:rFonts w:ascii="Times New Roman" w:cs="Times New Roman" w:hAnsi="Times New Roman"/>
                <w:szCs w:val="40"/>
              </w:rPr>
              <w:t xml:space="preserve"> Электрическая цепь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32,33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31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i/>
                <w:color w:val="595959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 w:val="20"/>
                <w:szCs w:val="40"/>
              </w:rPr>
              <w:t>Электрический ток в металлах. Носители электрических зарядов в полупроводниках, газах и растворах электролитов. Полупроводниковые приборы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34-36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32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Сила тока. Амперметр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37,38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33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5</w:t>
            </w:r>
            <w:r>
              <w:rPr>
                <w:rFonts w:ascii="Times New Roman" w:cs="Times New Roman" w:hAnsi="Times New Roman"/>
                <w:szCs w:val="40"/>
              </w:rPr>
              <w:t xml:space="preserve"> «Сборка электрической цепи и измерение силы тока в её различных участках»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37,38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34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Электрическое напряжение. Вольтметр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39-42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35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6</w:t>
            </w:r>
            <w:r>
              <w:rPr>
                <w:rFonts w:ascii="Times New Roman" w:cs="Times New Roman" w:hAnsi="Times New Roman"/>
                <w:szCs w:val="40"/>
              </w:rPr>
              <w:t xml:space="preserve"> «</w:t>
            </w:r>
            <w:r>
              <w:rPr>
                <w:rFonts w:ascii="Times New Roman" w:cs="Times New Roman" w:hAnsi="Times New Roman"/>
                <w:sz w:val="20"/>
                <w:szCs w:val="40"/>
              </w:rPr>
              <w:t>Измерение напряжения на различных участках электрической цепи</w:t>
            </w:r>
            <w:r>
              <w:rPr>
                <w:rFonts w:ascii="Times New Roman" w:cs="Times New Roman" w:hAnsi="Times New Roman"/>
                <w:szCs w:val="40"/>
              </w:rPr>
              <w:t>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39-42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36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Электрическое сопротивление. Закон Ома для участка электрической цепи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43, 44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37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Удельное сопротивление. Реостаты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45-47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977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38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7</w:t>
            </w:r>
            <w:r>
              <w:rPr>
                <w:rFonts w:ascii="Times New Roman" w:cs="Times New Roman" w:hAnsi="Times New Roman"/>
                <w:szCs w:val="40"/>
              </w:rPr>
              <w:t xml:space="preserve"> «Регулирование силы тока реостатом»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47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694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39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 w:val="20"/>
              </w:rPr>
            </w:pPr>
            <w:r>
              <w:rPr>
                <w:rFonts w:ascii="Times New Roman" w:cs="Times New Roman" w:hAnsi="Times New Roman"/>
                <w:u w:val="single"/>
              </w:rPr>
              <w:t>Фронтальная лабораторная работа № 8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</w:rPr>
              <w:t>«Исследование зависимости силы тока в проводнике от напряжения на его концах при постоянном сопротивлении. Измерение сопротивления проводника»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42,44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40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Последовательное и параллельное соединения проводников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48,49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2"/>
                <w:szCs w:val="40"/>
              </w:rPr>
            </w:pPr>
            <w:r>
              <w:rPr>
                <w:rFonts w:ascii="Times New Roman" w:cs="Times New Roman" w:hAnsi="Times New Roman"/>
                <w:sz w:val="12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</w:t>
            </w:r>
          </w:p>
        </w:tc>
      </w:tr>
      <w:tr>
        <w:trPr>
          <w:trHeight w:hRule="atLeast" w:val="680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41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 </w:t>
            </w:r>
            <w:r>
              <w:rPr>
                <w:rFonts w:ascii="Times New Roman" w:cs="Times New Roman" w:hAnsi="Times New Roman"/>
                <w:szCs w:val="40"/>
              </w:rPr>
              <w:t>«Электрический ток. Соединения проводников.»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32-49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2"/>
                <w:szCs w:val="40"/>
              </w:rPr>
            </w:pPr>
            <w:r>
              <w:rPr>
                <w:rFonts w:ascii="Times New Roman" w:cs="Times New Roman" w:hAnsi="Times New Roman"/>
                <w:sz w:val="12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728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42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Работа и мощность тока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50-52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СР, РК</w:t>
            </w:r>
          </w:p>
        </w:tc>
      </w:tr>
      <w:tr>
        <w:trPr>
          <w:trHeight w:hRule="atLeast" w:val="728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43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u w:val="single"/>
              </w:rPr>
              <w:t>Фронтальная лабораторная работа № 9</w:t>
            </w:r>
            <w:r>
              <w:rPr>
                <w:rFonts w:ascii="Times New Roman" w:cs="Times New Roman" w:hAnsi="Times New Roman"/>
              </w:rPr>
              <w:t xml:space="preserve"> «Измерение работы и мощности электрического тока»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50-52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44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Количество теплоты, выделяемое проводником с током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53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45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Счётчик электрической энергии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конспект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46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</w:rPr>
              <w:t>Лампа накаливания.</w:t>
            </w:r>
            <w:r>
              <w:rPr>
                <w:rFonts w:ascii="Times New Roman" w:cs="Times New Roman" w:hAnsi="Times New Roman"/>
                <w:szCs w:val="40"/>
              </w:rPr>
              <w:t xml:space="preserve"> Электронагревательные приборы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54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47</w:t>
            </w:r>
          </w:p>
        </w:tc>
        <w:tc>
          <w:tcPr>
            <w:tcW w:type="dxa" w:w="85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8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Расчёт электроэнергии, потребляемой бытовыми электроприборами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53,54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48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Короткое замыкание. Плавкие предохранители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55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49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Электрические явления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 25-55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50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7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работа. </w:t>
            </w:r>
            <w:r>
              <w:rPr>
                <w:rFonts w:ascii="Times New Roman" w:cs="Times New Roman" w:hAnsi="Times New Roman"/>
                <w:szCs w:val="40"/>
              </w:rPr>
              <w:t>«Электрические явления»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25-55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40"/>
              </w:rPr>
              <w:t>Глава 4. Электромагнитные явления (7 ч)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51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Магнитное поле тока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56,57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18"/>
              </w:rPr>
            </w:pPr>
            <w:r>
              <w:rPr>
                <w:rFonts w:ascii="Times New Roman" w:cs="Times New Roman" w:hAnsi="Times New Roman"/>
                <w:sz w:val="14"/>
                <w:szCs w:val="18"/>
              </w:rPr>
              <w:t>Информационно-развивающий</w:t>
            </w:r>
          </w:p>
        </w:tc>
        <w:tc>
          <w:tcPr>
            <w:tcW w:type="dxa" w:w="38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опыта Эрстеда, магнитного поля тока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Набор по электричеству: источники тока, катушки, компасы;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взаимодействия постоянных магнитов (набор прямых и дугообразных магнитов, железные опилки)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действия магнитного поля на проводник с током, модель электрического двигателя, лабораторное оборудование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type="dxa" w:w="28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 смысл понятия «магнитное поле»; понимать, что такое магнитные линии и каковы их особенности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Знать/понимать,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описывать и объяснять взаимодействие постоянных магнитов, знать о роли магнитного поля в возникновении и развитии жизни на Земле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описывать и объяснять действие магнитного поля на проводник с током, понимать устройство и принцип действия электродвигателя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6"/>
                <w:szCs w:val="20"/>
              </w:rPr>
            </w:pPr>
            <w:r>
              <w:rPr>
                <w:rFonts w:ascii="Times New Roman" w:cs="Times New Roman" w:hAnsi="Times New Roman"/>
                <w:sz w:val="16"/>
                <w:szCs w:val="20"/>
              </w:rPr>
              <w:t>Уметь применять полученные знания при решении задач на применение изученных физических законов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52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Электромагниты и их применение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58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8"/>
              </w:rPr>
            </w:pPr>
            <w:r>
              <w:rPr>
                <w:rFonts w:ascii="Times New Roman" w:cs="Times New Roman" w:hAnsi="Times New Roman"/>
                <w:sz w:val="16"/>
                <w:szCs w:val="18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53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10</w:t>
            </w:r>
            <w:r>
              <w:rPr>
                <w:rFonts w:ascii="Times New Roman" w:cs="Times New Roman" w:hAnsi="Times New Roman"/>
                <w:szCs w:val="40"/>
              </w:rPr>
              <w:t xml:space="preserve"> «Сборка электромагнита и испытание его действия»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58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54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Постоянные магниты.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Магнитное поле Земли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59, 60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  <w:t>Информационно-развивающий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18"/>
              </w:rPr>
            </w:pPr>
            <w:r>
              <w:rPr>
                <w:rFonts w:ascii="Times New Roman" w:cs="Times New Roman" w:hAnsi="Times New Roman"/>
                <w:sz w:val="14"/>
                <w:szCs w:val="18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18"/>
              </w:rPr>
            </w:pPr>
            <w:r>
              <w:rPr>
                <w:rFonts w:ascii="Times New Roman" w:cs="Times New Roman" w:hAnsi="Times New Roman"/>
                <w:sz w:val="14"/>
                <w:szCs w:val="18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55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i/>
                <w:color w:val="595959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Действие магнитного поля на проводник с током. </w:t>
            </w:r>
            <w:r>
              <w:rPr>
                <w:rFonts w:ascii="Times New Roman" w:cs="Times New Roman" w:hAnsi="Times New Roman"/>
                <w:i/>
                <w:color w:val="595959"/>
                <w:szCs w:val="40"/>
              </w:rPr>
              <w:t>Электродвигатель. Динамик и микрофон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61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56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  <w:u w:val="single"/>
              </w:rPr>
              <w:t>Фронтальная лабораторная работа № 11</w:t>
            </w:r>
            <w:r>
              <w:rPr>
                <w:rFonts w:ascii="Times New Roman" w:cs="Times New Roman" w:hAnsi="Times New Roman"/>
                <w:szCs w:val="20"/>
              </w:rPr>
              <w:t xml:space="preserve"> «Изучение электрического двигателя постоянного тока (на модели)»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Cs w:val="18"/>
              </w:rPr>
            </w:pPr>
            <w:r>
              <w:rPr>
                <w:rFonts w:ascii="Times New Roman" w:cs="Times New Roman" w:hAnsi="Times New Roman"/>
                <w:szCs w:val="18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18"/>
              </w:rPr>
            </w:pPr>
            <w:r>
              <w:rPr>
                <w:rFonts w:ascii="Times New Roman" w:cs="Times New Roman" w:hAnsi="Times New Roman"/>
                <w:sz w:val="20"/>
                <w:szCs w:val="18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57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 </w:t>
            </w:r>
            <w:r>
              <w:rPr>
                <w:rFonts w:ascii="Times New Roman" w:cs="Times New Roman" w:hAnsi="Times New Roman"/>
                <w:szCs w:val="40"/>
              </w:rPr>
              <w:t>«Электромагнитные явления»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56-61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32"/>
                <w:szCs w:val="40"/>
              </w:rPr>
              <w:t>Глава 5. Световые явления (9 ч)</w:t>
            </w:r>
          </w:p>
        </w:tc>
      </w:tr>
      <w:tr>
        <w:trPr>
          <w:trHeight w:hRule="exac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58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Источники света. Прямолинейное распространение света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62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textDirection w:val="btLr"/>
            <w:vAlign w:val="center"/>
          </w:tcPr>
          <w:p>
            <w:pPr>
              <w:pStyle w:val="style0"/>
              <w:spacing w:after="0" w:before="0" w:line="100" w:lineRule="atLeast"/>
              <w:ind w:hanging="0" w:left="113" w:right="113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Информационно-развивающий</w:t>
            </w:r>
          </w:p>
        </w:tc>
        <w:tc>
          <w:tcPr>
            <w:tcW w:type="dxa" w:w="382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шкалы электромагнитных колебаний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отражения света, зависимости угла отражения света от угла падения (набор по оптике)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явления преломления света, зависимости угла преломления от угла падения (набор по оптике)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Демонстрация хода лучей в собирающих и рассеивающих линзах, получения изображений с помощью линз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Набор по оптике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20"/>
              </w:rPr>
            </w:pPr>
            <w:r>
              <w:rPr>
                <w:rFonts w:ascii="Times New Roman" w:cs="Times New Roman" w:hAnsi="Times New Roman"/>
                <w:szCs w:val="20"/>
              </w:rPr>
              <w:t>Контрольно-измерительные материалы по данной теме</w:t>
            </w:r>
          </w:p>
        </w:tc>
        <w:tc>
          <w:tcPr>
            <w:tcW w:type="dxa" w:w="28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Знать/понимать смысл понятий: свет, оптические явления, геометрическая оптика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Знать/понимать смысл отражения света, уметь строить отражённый луч; знать, как построением определяется расположение и вид изображения в плоском зеркале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Знать/понимать смысл закона преломления света, уметь троить преломлённый луч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Знать/понимать смысл понятий: фокусное расстояние линзы, оптическая сила линзы; уметь строить изображение в тонких линзах, различать действительные и мнимые величины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Уметь получать различные виды изображений при помощи собирающей линзы; уметь измерять фокусное расстояние собирающей линзы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18"/>
                <w:szCs w:val="20"/>
              </w:rPr>
            </w:pPr>
            <w:r>
              <w:rPr>
                <w:rFonts w:ascii="Times New Roman" w:cs="Times New Roman" w:hAnsi="Times New Roman"/>
                <w:sz w:val="18"/>
                <w:szCs w:val="20"/>
              </w:rPr>
              <w:t>Уметь решать качественные, расчётные и графические задачи по теме «Световые явления»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59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Отражение света. Закон отражения. Плоское зеркало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63,64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ФО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60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12</w:t>
            </w:r>
            <w:r>
              <w:rPr>
                <w:rFonts w:ascii="Times New Roman" w:cs="Times New Roman" w:hAnsi="Times New Roman"/>
                <w:szCs w:val="40"/>
              </w:rPr>
              <w:t xml:space="preserve"> «</w:t>
            </w:r>
            <w:r>
              <w:rPr>
                <w:rFonts w:ascii="Times New Roman" w:cs="Times New Roman" w:hAnsi="Times New Roman"/>
              </w:rPr>
              <w:t>Исследование зависимости угла отражения от угла падения света»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63,64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55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61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Преломление света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65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СП</w:t>
            </w:r>
          </w:p>
        </w:tc>
      </w:tr>
      <w:tr>
        <w:trPr>
          <w:trHeight w:hRule="atLeast" w:val="1092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62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13</w:t>
            </w:r>
            <w:r>
              <w:rPr>
                <w:rFonts w:ascii="Times New Roman" w:cs="Times New Roman" w:hAnsi="Times New Roman"/>
                <w:szCs w:val="40"/>
              </w:rPr>
              <w:t xml:space="preserve"> «</w:t>
            </w:r>
            <w:r>
              <w:rPr>
                <w:rFonts w:ascii="Times New Roman" w:cs="Times New Roman" w:hAnsi="Times New Roman"/>
              </w:rPr>
              <w:t>Исследование зависимости угла преломления от угла падения света»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65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63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Линза. Фокусное расстояние линзы. Построение изображений, даваемых тонкой линзой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66,67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  <w:t>К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  <w:t>ВП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64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 w:val="16"/>
                <w:szCs w:val="16"/>
                <w:u w:val="dotted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Оптическая сила линзы. Глаз как оптическая система </w:t>
            </w:r>
            <w:r>
              <w:rPr>
                <w:rFonts w:ascii="Times New Roman" w:cs="Times New Roman" w:hAnsi="Times New Roman"/>
                <w:sz w:val="16"/>
                <w:szCs w:val="16"/>
                <w:u w:val="dotted"/>
              </w:rPr>
              <w:t>(материал для чтения)</w:t>
            </w:r>
            <w:r>
              <w:rPr>
                <w:rFonts w:ascii="Times New Roman" w:cs="Times New Roman" w:hAnsi="Times New Roman"/>
                <w:szCs w:val="40"/>
              </w:rPr>
              <w:t xml:space="preserve">. Оптические приборы </w:t>
            </w:r>
            <w:r>
              <w:rPr>
                <w:rFonts w:ascii="Times New Roman" w:cs="Times New Roman" w:hAnsi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  <w:u w:val="dotted"/>
              </w:rPr>
            </w:pPr>
            <w:r>
              <w:rPr>
                <w:rFonts w:ascii="Times New Roman" w:cs="Times New Roman" w:hAnsi="Times New Roman"/>
                <w:szCs w:val="40"/>
                <w:u w:val="dotted"/>
              </w:rPr>
              <w:t>§5,6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40"/>
              </w:rPr>
            </w:pPr>
            <w:r>
              <w:rPr>
                <w:rFonts w:ascii="Times New Roman" w:cs="Times New Roman" w:hAnsi="Times New Roman"/>
                <w:sz w:val="16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ОНМ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ПДЗ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65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2F2F2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>Фронтальная лабораторная работа № 14</w:t>
            </w:r>
            <w:r>
              <w:rPr>
                <w:rFonts w:ascii="Times New Roman" w:cs="Times New Roman" w:hAnsi="Times New Roman"/>
                <w:szCs w:val="40"/>
              </w:rPr>
              <w:t xml:space="preserve"> «</w:t>
            </w:r>
            <w:r>
              <w:rPr>
                <w:rFonts w:ascii="Times New Roman" w:cs="Times New Roman" w:hAnsi="Times New Roman"/>
              </w:rPr>
              <w:t>Измерение фокусного расстояния собирающей линзы. Получение изображений</w:t>
            </w:r>
            <w:r>
              <w:rPr>
                <w:rFonts w:ascii="Times New Roman" w:cs="Times New Roman" w:hAnsi="Times New Roman"/>
                <w:szCs w:val="40"/>
              </w:rPr>
              <w:t>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66, 67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Проблемно-поисковый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4"/>
                <w:szCs w:val="40"/>
              </w:rPr>
            </w:pPr>
            <w:r>
              <w:rPr>
                <w:rFonts w:ascii="Times New Roman" w:cs="Times New Roman" w:hAnsi="Times New Roman"/>
                <w:sz w:val="14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32"/>
              </w:rPr>
              <w:t>66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BFBFB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9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  <w:u w:val="single"/>
              </w:rPr>
              <w:t xml:space="preserve">Контрольная работа </w:t>
            </w:r>
            <w:r>
              <w:rPr>
                <w:rFonts w:ascii="Times New Roman" w:cs="Times New Roman" w:hAnsi="Times New Roman"/>
                <w:szCs w:val="40"/>
              </w:rPr>
              <w:t>«Световые явления»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62-67</w:t>
            </w:r>
          </w:p>
        </w:tc>
        <w:tc>
          <w:tcPr>
            <w:tcW w:type="dxa" w:w="11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382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28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ПКЗУ</w:t>
            </w:r>
          </w:p>
        </w:tc>
        <w:tc>
          <w:tcPr>
            <w:tcW w:type="dxa" w:w="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КР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15874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6A6A6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sz w:val="28"/>
                <w:szCs w:val="40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40"/>
              </w:rPr>
              <w:t>Повторение (2 ч)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67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От тепловых явлений до световых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§ 1-67</w:t>
            </w:r>
          </w:p>
        </w:tc>
        <w:tc>
          <w:tcPr>
            <w:tcW w:type="dxa" w:w="11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  <w:t>Творчески-репродуктивный</w:t>
            </w:r>
          </w:p>
        </w:tc>
        <w:tc>
          <w:tcPr>
            <w:tcW w:type="dxa" w:w="6661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>Уметь применять полученные знания в нестандартных ситуациях, для объяснений явлений природы и принципов работы технических устройств; использовать приобретённые знания и умения для подготовки докладов, рефератов и других творческих работ; уметь обосновывать высказываемое мнение, уважительно относиться к мнению оппонента и сотрудничать в процессе совместного выполнения задач</w:t>
            </w:r>
          </w:p>
        </w:tc>
        <w:tc>
          <w:tcPr>
            <w:tcW w:type="dxa" w:w="84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  <w:t>ОСЗ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  <w:t>РК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32"/>
              </w:rPr>
            </w:pPr>
            <w:r>
              <w:rPr>
                <w:rFonts w:ascii="Times New Roman" w:cs="Times New Roman" w:hAnsi="Times New Roman"/>
                <w:sz w:val="24"/>
                <w:szCs w:val="32"/>
              </w:rPr>
              <w:t>68</w:t>
            </w:r>
          </w:p>
        </w:tc>
        <w:tc>
          <w:tcPr>
            <w:tcW w:type="dxa" w:w="7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0"/>
                <w:szCs w:val="32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32"/>
              </w:rPr>
            </w:r>
          </w:p>
        </w:tc>
        <w:tc>
          <w:tcPr>
            <w:tcW w:type="dxa" w:w="396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Cs w:val="40"/>
              </w:rPr>
            </w:pPr>
            <w:r>
              <w:rPr>
                <w:rFonts w:ascii="Times New Roman" w:cs="Times New Roman" w:hAnsi="Times New Roman"/>
                <w:szCs w:val="40"/>
              </w:rPr>
              <w:t xml:space="preserve">Конрольная итоговая за 8 класс </w:t>
            </w:r>
          </w:p>
        </w:tc>
        <w:tc>
          <w:tcPr>
            <w:tcW w:type="dxa" w:w="99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6"/>
                <w:szCs w:val="16"/>
                <w:u w:val="dotted"/>
              </w:rPr>
            </w:pPr>
            <w:r>
              <w:rPr>
                <w:rFonts w:ascii="Times New Roman" w:cs="Times New Roman" w:hAnsi="Times New Roman"/>
                <w:szCs w:val="40"/>
                <w:u w:val="dotted"/>
              </w:rPr>
              <w:t>§ 1-7</w:t>
            </w:r>
            <w:r>
              <w:rPr>
                <w:rFonts w:ascii="Times New Roman" w:cs="Times New Roman" w:hAnsi="Times New Roman"/>
                <w:szCs w:val="40"/>
              </w:rPr>
              <w:t xml:space="preserve"> </w:t>
            </w:r>
            <w:r>
              <w:rPr>
                <w:rFonts w:ascii="Times New Roman" w:cs="Times New Roman" w:hAnsi="Times New Roman"/>
                <w:sz w:val="16"/>
                <w:szCs w:val="16"/>
                <w:u w:val="dotted"/>
              </w:rPr>
              <w:t>(материал для чтения)</w:t>
            </w:r>
          </w:p>
        </w:tc>
        <w:tc>
          <w:tcPr>
            <w:tcW w:type="dxa" w:w="11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8"/>
                <w:szCs w:val="40"/>
              </w:rPr>
            </w:pPr>
            <w:r>
              <w:rPr>
                <w:rFonts w:ascii="Times New Roman" w:cs="Times New Roman" w:hAnsi="Times New Roman"/>
                <w:sz w:val="18"/>
                <w:szCs w:val="40"/>
              </w:rPr>
            </w:r>
          </w:p>
        </w:tc>
        <w:tc>
          <w:tcPr>
            <w:tcW w:type="dxa" w:w="666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12"/>
                <w:szCs w:val="40"/>
              </w:rPr>
            </w:pPr>
            <w:r>
              <w:rPr>
                <w:rFonts w:ascii="Times New Roman" w:cs="Times New Roman" w:hAnsi="Times New Roman"/>
                <w:sz w:val="12"/>
                <w:szCs w:val="40"/>
              </w:rPr>
            </w:r>
          </w:p>
        </w:tc>
        <w:tc>
          <w:tcPr>
            <w:tcW w:type="dxa" w:w="84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0"/>
                <w:szCs w:val="40"/>
              </w:rPr>
            </w:pPr>
            <w:r>
              <w:rPr>
                <w:rFonts w:ascii="Times New Roman" w:cs="Times New Roman" w:hAnsi="Times New Roman"/>
                <w:sz w:val="20"/>
                <w:szCs w:val="40"/>
              </w:rPr>
              <w:t>ВП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sz w:val="28"/>
          <w:szCs w:val="40"/>
        </w:rPr>
      </w:pPr>
      <w:r>
        <w:rPr>
          <w:rFonts w:ascii="Times New Roman" w:cs="Times New Roman" w:hAnsi="Times New Roman"/>
          <w:b/>
          <w:sz w:val="28"/>
          <w:szCs w:val="40"/>
        </w:rPr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426" w:footer="0" w:gutter="0" w:header="0" w:left="426" w:right="678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numPicBullet w:numPicBulletId="0">
    <w:pict>
      <v:shape style="width:5.2pt;height:5.2pt" o:bullet="t">
        <v:imagedata o:title="" r:id="rId1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pos="1287" w:val="num"/>
        </w:tabs>
        <w:ind w:hanging="360" w:left="128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2007" w:val="num"/>
        </w:tabs>
        <w:ind w:hanging="360" w:left="2007"/>
      </w:pPr>
      <w:rPr>
        <w:rFonts w:ascii="Symbol" w:cs="Symbol" w:hAnsi="Symbol" w:hint="default"/>
      </w:rPr>
    </w:lvl>
    <w:lvl w:ilvl="2">
      <w:start w:val="1"/>
      <w:numFmt w:val="bullet"/>
      <w:lvlText w:val=""/>
      <w:lvlJc w:val="left"/>
      <w:pPr>
        <w:tabs>
          <w:tab w:pos="2727" w:val="num"/>
        </w:tabs>
        <w:ind w:hanging="360" w:left="272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447" w:val="num"/>
        </w:tabs>
        <w:ind w:hanging="360" w:left="344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167" w:val="num"/>
        </w:tabs>
        <w:ind w:hanging="360" w:left="416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887" w:val="num"/>
        </w:tabs>
        <w:ind w:hanging="360" w:left="488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607" w:val="num"/>
        </w:tabs>
        <w:ind w:hanging="360" w:left="560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327" w:val="num"/>
        </w:tabs>
        <w:ind w:hanging="360" w:left="632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047" w:val="num"/>
        </w:tabs>
        <w:ind w:hanging="360" w:left="7047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567" w:val="num"/>
        </w:tabs>
        <w:ind w:hanging="567" w:left="567"/>
      </w:pPr>
      <w:rPr>
        <w:rFonts w:ascii="Symbol" w:cs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727" w:val="num"/>
        </w:tabs>
        <w:ind w:hanging="360" w:left="2727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447" w:val="num"/>
        </w:tabs>
        <w:ind w:hanging="360" w:left="3447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4167" w:val="num"/>
        </w:tabs>
        <w:ind w:hanging="360" w:left="4167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887" w:val="num"/>
        </w:tabs>
        <w:ind w:hanging="360" w:left="4887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607" w:val="num"/>
        </w:tabs>
        <w:ind w:hanging="360" w:left="5607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327" w:val="num"/>
        </w:tabs>
        <w:ind w:hanging="360" w:left="6327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7047" w:val="num"/>
        </w:tabs>
        <w:ind w:hanging="360" w:left="7047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767" w:val="num"/>
        </w:tabs>
        <w:ind w:hanging="360" w:left="7767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1429" w:val="num"/>
        </w:tabs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2716" w:val="num"/>
        </w:tabs>
        <w:ind w:hanging="360" w:left="271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436" w:val="num"/>
        </w:tabs>
        <w:ind w:hanging="360" w:left="343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4156" w:val="num"/>
        </w:tabs>
        <w:ind w:hanging="360" w:left="415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876" w:val="num"/>
        </w:tabs>
        <w:ind w:hanging="360" w:left="487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596" w:val="num"/>
        </w:tabs>
        <w:ind w:hanging="360" w:left="559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316" w:val="num"/>
        </w:tabs>
        <w:ind w:hanging="360" w:left="631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7036" w:val="num"/>
        </w:tabs>
        <w:ind w:hanging="360" w:left="703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756" w:val="num"/>
        </w:tabs>
        <w:ind w:hanging="360" w:left="7756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153" w:val="num"/>
        </w:tabs>
        <w:ind w:hanging="360" w:left="153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873" w:val="num"/>
        </w:tabs>
        <w:ind w:hanging="360" w:left="873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1593" w:val="num"/>
        </w:tabs>
        <w:ind w:hanging="360" w:left="1593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313" w:val="num"/>
        </w:tabs>
        <w:ind w:hanging="360" w:left="2313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033" w:val="num"/>
        </w:tabs>
        <w:ind w:hanging="360" w:left="3033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753" w:val="num"/>
        </w:tabs>
        <w:ind w:hanging="360" w:left="3753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4473" w:val="num"/>
        </w:tabs>
        <w:ind w:hanging="360" w:left="4473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193" w:val="num"/>
        </w:tabs>
        <w:ind w:hanging="360" w:left="5193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5913" w:val="num"/>
        </w:tabs>
        <w:ind w:hanging="360" w:left="5913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360"/>
      </w:pPr>
      <w:rPr>
        <w:b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2">
    <w:lvl w:ilvl="0">
      <w:start w:val="1"/>
      <w:numFmt w:val="decimal"/>
      <w:lvlText w:val="%1)"/>
      <w:lvlJc w:val="left"/>
      <w:pPr>
        <w:ind w:hanging="360" w:left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keepNext/>
      <w:spacing w:after="60" w:before="240" w:line="100" w:lineRule="atLeast"/>
      <w:contextualSpacing w:val="false"/>
    </w:pPr>
    <w:rPr>
      <w:rFonts w:ascii="Arial" w:cs="Arial" w:eastAsia="Times New Roman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3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</w:rPr>
  </w:style>
  <w:style w:styleId="style7" w:type="paragraph">
    <w:name w:val="Заголовок 7"/>
    <w:basedOn w:val="style0"/>
    <w:next w:val="style7"/>
    <w:pPr>
      <w:keepNext/>
      <w:keepLines/>
      <w:spacing w:after="0" w:before="200"/>
      <w:contextualSpacing w:val="false"/>
    </w:pPr>
    <w:rPr>
      <w:rFonts w:ascii="Cambria" w:cs="" w:hAnsi="Cambria"/>
      <w:i/>
      <w:iCs/>
      <w:color w:val="404040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Arial" w:cs="Arial" w:eastAsia="Times New Roman" w:hAnsi="Arial"/>
      <w:b/>
      <w:bCs/>
      <w:i/>
      <w:iCs/>
      <w:sz w:val="28"/>
      <w:szCs w:val="28"/>
    </w:rPr>
  </w:style>
  <w:style w:styleId="style17" w:type="character">
    <w:name w:val="Заголовок 3 Знак"/>
    <w:basedOn w:val="style15"/>
    <w:next w:val="style17"/>
    <w:rPr>
      <w:rFonts w:ascii="Cambria" w:cs="" w:hAnsi="Cambria"/>
      <w:b/>
      <w:bCs/>
      <w:color w:val="4F81BD"/>
    </w:rPr>
  </w:style>
  <w:style w:styleId="style18" w:type="character">
    <w:name w:val="Заголовок 7 Знак"/>
    <w:basedOn w:val="style15"/>
    <w:next w:val="style18"/>
    <w:rPr>
      <w:rFonts w:ascii="Cambria" w:cs="" w:hAnsi="Cambria"/>
      <w:i/>
      <w:iCs/>
      <w:color w:val="404040"/>
    </w:rPr>
  </w:style>
  <w:style w:styleId="style19" w:type="character">
    <w:name w:val="Основной текст с отступом 2 Знак"/>
    <w:basedOn w:val="style15"/>
    <w:next w:val="style19"/>
    <w:rPr>
      <w:rFonts w:ascii="Times New Roman" w:cs="Times New Roman" w:eastAsia="Times New Roman" w:hAnsi="Times New Roman"/>
      <w:sz w:val="28"/>
      <w:szCs w:val="24"/>
    </w:rPr>
  </w:style>
  <w:style w:styleId="style20" w:type="character">
    <w:name w:val="Основной текст Знак"/>
    <w:basedOn w:val="style15"/>
    <w:next w:val="style20"/>
    <w:rPr/>
  </w:style>
  <w:style w:styleId="style21" w:type="character">
    <w:name w:val="Текст Знак"/>
    <w:basedOn w:val="style15"/>
    <w:next w:val="style21"/>
    <w:rPr>
      <w:rFonts w:ascii="Courier New" w:cs="Times New Roman" w:eastAsia="Times New Roman" w:hAnsi="Courier New"/>
      <w:sz w:val="20"/>
      <w:szCs w:val="20"/>
    </w:rPr>
  </w:style>
  <w:style w:styleId="style22" w:type="character">
    <w:name w:val="Текст сноски Знак"/>
    <w:basedOn w:val="style15"/>
    <w:next w:val="style22"/>
    <w:rPr>
      <w:rFonts w:ascii="Times New Roman" w:cs="Times New Roman" w:eastAsia="Times New Roman" w:hAnsi="Times New Roman"/>
      <w:sz w:val="20"/>
      <w:szCs w:val="20"/>
    </w:rPr>
  </w:style>
  <w:style w:styleId="style23" w:type="character">
    <w:name w:val="Верхний колонтитул Знак"/>
    <w:basedOn w:val="style15"/>
    <w:next w:val="style23"/>
    <w:rPr/>
  </w:style>
  <w:style w:styleId="style24" w:type="character">
    <w:name w:val="Нижний колонтитул Знак"/>
    <w:basedOn w:val="style15"/>
    <w:next w:val="style24"/>
    <w:rPr/>
  </w:style>
  <w:style w:styleId="style25" w:type="character">
    <w:name w:val="Текст выноски Знак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footnote reference"/>
    <w:basedOn w:val="style15"/>
    <w:next w:val="style26"/>
    <w:rPr>
      <w:vertAlign w:val="superscript"/>
    </w:rPr>
  </w:style>
  <w:style w:styleId="style27" w:type="character">
    <w:name w:val="ListLabel 1"/>
    <w:next w:val="style27"/>
    <w:rPr>
      <w:rFonts w:cs="Courier New"/>
    </w:rPr>
  </w:style>
  <w:style w:styleId="style28" w:type="character">
    <w:name w:val="ListLabel 2"/>
    <w:next w:val="style28"/>
    <w:rPr>
      <w:color w:val="00000A"/>
    </w:rPr>
  </w:style>
  <w:style w:styleId="style29" w:type="character">
    <w:name w:val="ListLabel 3"/>
    <w:next w:val="style29"/>
    <w:rPr>
      <w:sz w:val="22"/>
    </w:rPr>
  </w:style>
  <w:style w:styleId="style30" w:type="character">
    <w:name w:val="ListLabel 4"/>
    <w:next w:val="style30"/>
    <w:rPr>
      <w:b/>
    </w:rPr>
  </w:style>
  <w:style w:styleId="style31" w:type="character">
    <w:name w:val="ListLabel 5"/>
    <w:next w:val="style31"/>
    <w:rPr>
      <w:b/>
      <w:sz w:val="24"/>
      <w:szCs w:val="24"/>
    </w:rPr>
  </w:style>
  <w:style w:styleId="style32" w:type="paragraph">
    <w:name w:val="Заголовок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  <w:contextualSpacing w:val="false"/>
    </w:pPr>
    <w:rPr/>
  </w:style>
  <w:style w:styleId="style34" w:type="paragraph">
    <w:name w:val="Список"/>
    <w:basedOn w:val="style33"/>
    <w:next w:val="style34"/>
    <w:pPr/>
    <w:rPr>
      <w:rFonts w:cs="Mangal"/>
    </w:rPr>
  </w:style>
  <w:style w:styleId="style35" w:type="paragraph">
    <w:name w:val="Название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Mangal"/>
    </w:rPr>
  </w:style>
  <w:style w:styleId="style37" w:type="paragraph">
    <w:name w:val="Body Text Indent 2"/>
    <w:basedOn w:val="style0"/>
    <w:next w:val="style37"/>
    <w:pPr>
      <w:spacing w:after="0" w:before="0" w:line="360" w:lineRule="auto"/>
      <w:ind w:firstLine="709" w:left="0" w:right="0"/>
      <w:contextualSpacing w:val="false"/>
      <w:jc w:val="both"/>
    </w:pPr>
    <w:rPr>
      <w:rFonts w:ascii="Times New Roman" w:cs="Times New Roman" w:eastAsia="Times New Roman" w:hAnsi="Times New Roman"/>
      <w:sz w:val="28"/>
      <w:szCs w:val="24"/>
    </w:rPr>
  </w:style>
  <w:style w:styleId="style38" w:type="paragraph">
    <w:name w:val="List Paragraph"/>
    <w:basedOn w:val="style0"/>
    <w:next w:val="style38"/>
    <w:pPr>
      <w:spacing w:after="200" w:before="0"/>
      <w:ind w:hanging="0" w:left="720" w:right="0"/>
      <w:contextualSpacing/>
    </w:pPr>
    <w:rPr/>
  </w:style>
  <w:style w:styleId="style39" w:type="paragraph">
    <w:name w:val="Стиль1"/>
    <w:next w:val="style39"/>
    <w:pPr>
      <w:widowControl/>
      <w:suppressAutoHyphens w:val="true"/>
      <w:spacing w:after="0" w:before="0" w:line="360" w:lineRule="auto"/>
      <w:ind w:firstLine="720" w:left="0" w:right="0"/>
      <w:contextualSpacing w:val="false"/>
      <w:jc w:val="both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40" w:type="paragraph">
    <w:name w:val="Обычный1"/>
    <w:next w:val="style4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41" w:type="paragraph">
    <w:name w:val="Plain Text"/>
    <w:basedOn w:val="style0"/>
    <w:next w:val="style41"/>
    <w:pPr>
      <w:spacing w:after="0" w:before="0" w:line="100" w:lineRule="atLeast"/>
      <w:contextualSpacing w:val="false"/>
    </w:pPr>
    <w:rPr>
      <w:rFonts w:ascii="Courier New" w:cs="Times New Roman" w:eastAsia="Times New Roman" w:hAnsi="Courier New"/>
      <w:sz w:val="20"/>
      <w:szCs w:val="20"/>
    </w:rPr>
  </w:style>
  <w:style w:styleId="style42" w:type="paragraph">
    <w:name w:val="footnote text"/>
    <w:basedOn w:val="style0"/>
    <w:next w:val="style42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0"/>
      <w:szCs w:val="20"/>
    </w:rPr>
  </w:style>
  <w:style w:styleId="style43" w:type="paragraph">
    <w:name w:val="Верхний колонтитул"/>
    <w:basedOn w:val="style0"/>
    <w:next w:val="style4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4" w:type="paragraph">
    <w:name w:val="Нижний колонтитул"/>
    <w:basedOn w:val="style0"/>
    <w:next w:val="style44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45" w:type="paragraph">
    <w:name w:val="Balloon Text"/>
    <w:basedOn w:val="style0"/>
    <w:next w:val="style4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2013-02-10T16:28:00Z</dcterms:created>
  <dc:creator>Ириска</dc:creator>
  <cp:lastModifiedBy>User</cp:lastModifiedBy>
  <cp:lastPrinted>2013-03-30T10:14:00Z</cp:lastPrinted>
  <dcterms:modified xsi:type="dcterms:W3CDTF">2016-08-31T05:54:00Z</dcterms:modified>
  <cp:revision>23</cp:revision>
</cp:coreProperties>
</file>