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emf" ContentType="image/x-emf"/>
  <Override PartName="/word/media/image2.emf" ContentType="image/x-emf"/>
  <Override PartName="/word/media/image15.emf" ContentType="image/x-emf"/>
  <Override PartName="/word/media/image11.emf" ContentType="image/x-emf"/>
  <Override PartName="/word/media/image7.emf" ContentType="image/x-emf"/>
  <Override PartName="/word/media/image3.emf" ContentType="image/x-emf"/>
  <Override PartName="/word/media/image16.emf" ContentType="image/x-emf"/>
  <Override PartName="/word/media/image12.emf" ContentType="image/x-emf"/>
  <Override PartName="/word/media/image8.emf" ContentType="image/x-emf"/>
  <Override PartName="/word/media/image4.emf" ContentType="image/x-emf"/>
  <Override PartName="/word/media/image17.emf" ContentType="image/x-emf"/>
  <Override PartName="/word/media/image13.emf" ContentType="image/x-emf"/>
  <Override PartName="/word/media/image9.emf" ContentType="image/x-emf"/>
  <Override PartName="/word/media/image5.emf" ContentType="image/x-emf"/>
  <Override PartName="/word/media/image1.emf" ContentType="image/x-emf"/>
  <Override PartName="/word/media/image14.emf" ContentType="image/x-emf"/>
  <Override PartName="/word/media/image10.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center"/>
        <w:rPr>
          <w:rFonts w:ascii="Times New Roman" w:hAnsi="Times New Roman"/>
          <w:b/>
          <w:sz w:val="28"/>
          <w:szCs w:val="28"/>
        </w:rPr>
      </w:pPr>
      <w:r>
        <w:rPr>
          <w:rFonts w:ascii="Times New Roman" w:hAnsi="Times New Roman"/>
          <w:b/>
          <w:sz w:val="28"/>
          <w:szCs w:val="28"/>
        </w:rPr>
      </w:r>
    </w:p>
    <w:p>
      <w:pPr>
        <w:pStyle w:val="style3"/>
        <w:jc w:val="center"/>
        <w:rPr/>
      </w:pPr>
      <w:r>
        <w:rPr/>
      </w:r>
    </w:p>
    <w:p>
      <w:pPr>
        <w:pStyle w:val="style0"/>
        <w:shd w:fill="FFFFFF" w:val="clear"/>
        <w:spacing w:line="317" w:lineRule="exact"/>
        <w:ind w:firstLine="713" w:left="29" w:right="0"/>
        <w:jc w:val="both"/>
        <w:rPr>
          <w:rFonts w:ascii="Times New Roman" w:hAnsi="Times New Roman"/>
          <w:color w:val="000000"/>
          <w:sz w:val="28"/>
          <w:szCs w:val="28"/>
        </w:rPr>
      </w:pPr>
      <w:r>
        <w:rPr>
          <w:rFonts w:ascii="Times New Roman" w:hAnsi="Times New Roman"/>
          <w:color w:val="000000"/>
          <w:sz w:val="28"/>
          <w:szCs w:val="28"/>
        </w:rPr>
      </w:r>
    </w:p>
    <w:p>
      <w:pPr>
        <w:pStyle w:val="style0"/>
        <w:shd w:fill="FFFFFF" w:val="clear"/>
        <w:spacing w:line="317" w:lineRule="exact"/>
        <w:ind w:hanging="0" w:left="29" w:right="0"/>
        <w:jc w:val="both"/>
        <w:rPr>
          <w:rFonts w:ascii="Times New Roman" w:hAnsi="Times New Roman"/>
          <w:bCs/>
          <w:sz w:val="28"/>
          <w:szCs w:val="28"/>
        </w:rPr>
      </w:pPr>
      <w:r>
        <w:rPr>
          <w:rFonts w:ascii="Times New Roman" w:hAnsi="Times New Roman"/>
          <w:bCs/>
          <w:sz w:val="28"/>
          <w:szCs w:val="28"/>
        </w:rPr>
      </w:r>
    </w:p>
    <w:p>
      <w:pPr>
        <w:pStyle w:val="style29"/>
        <w:tabs>
          <w:tab w:leader="none" w:pos="720" w:val="left"/>
        </w:tabs>
        <w:spacing w:after="0" w:before="0"/>
        <w:ind w:firstLine="567" w:left="0" w:right="0"/>
        <w:contextualSpacing w:val="false"/>
        <w:jc w:val="both"/>
        <w:rPr>
          <w:sz w:val="28"/>
          <w:szCs w:val="28"/>
        </w:rPr>
      </w:pPr>
      <w:r>
        <w:rPr>
          <w:b/>
          <w:bCs/>
          <w:color w:val="000000"/>
          <w:sz w:val="28"/>
          <w:szCs w:val="28"/>
        </w:rPr>
        <w:t>1. Пояснительная записка</w:t>
      </w:r>
      <w:r>
        <w:rPr>
          <w:sz w:val="28"/>
          <w:szCs w:val="28"/>
        </w:rPr>
        <w:t xml:space="preserve"> </w:t>
      </w:r>
    </w:p>
    <w:p>
      <w:pPr>
        <w:pStyle w:val="style29"/>
        <w:tabs>
          <w:tab w:leader="none" w:pos="720" w:val="left"/>
        </w:tabs>
        <w:spacing w:after="0" w:before="0"/>
        <w:ind w:firstLine="567" w:left="0" w:right="0"/>
        <w:contextualSpacing w:val="false"/>
        <w:jc w:val="both"/>
        <w:rPr>
          <w:sz w:val="28"/>
          <w:szCs w:val="28"/>
        </w:rPr>
      </w:pPr>
      <w:r>
        <w:rPr>
          <w:sz w:val="28"/>
          <w:szCs w:val="28"/>
        </w:rPr>
        <w:t>Настоящая  программа составлена на основе авторской программы по алгебре для 8 класса. Авторы Ю.Н. Макарычев, Н.Г.Миндюк, К.И.Нешков, С.Б.Суворова. Сборник «Программы общеобразовательных учреждений. Алгебра. 7-9 классы. Составитель: Бурмистрова Т.А.-  М: «Просвещение», 2009,с.50 Программа отвечает требованиям Государственного стандарта основного общего образования, базового учебного плана общеобразовательных учреждений РФ, учитывает основные требования,  предъявляемые к современным УМК по алгебре</w:t>
      </w:r>
    </w:p>
    <w:p>
      <w:pPr>
        <w:pStyle w:val="style29"/>
        <w:numPr>
          <w:ilvl w:val="1"/>
          <w:numId w:val="7"/>
        </w:numPr>
        <w:tabs>
          <w:tab w:leader="none" w:pos="720" w:val="left"/>
        </w:tabs>
        <w:spacing w:after="0" w:before="0"/>
        <w:contextualSpacing w:val="false"/>
        <w:jc w:val="both"/>
        <w:rPr>
          <w:b/>
          <w:sz w:val="28"/>
          <w:szCs w:val="28"/>
        </w:rPr>
      </w:pPr>
      <w:r>
        <w:rPr>
          <w:b/>
          <w:sz w:val="28"/>
          <w:szCs w:val="28"/>
        </w:rPr>
        <w:t>Место предмета в учебном плане</w:t>
      </w:r>
    </w:p>
    <w:p>
      <w:pPr>
        <w:pStyle w:val="style29"/>
        <w:tabs>
          <w:tab w:leader="none" w:pos="720" w:val="left"/>
        </w:tabs>
        <w:spacing w:after="0" w:before="0"/>
        <w:contextualSpacing w:val="false"/>
        <w:jc w:val="both"/>
        <w:rPr>
          <w:sz w:val="28"/>
          <w:szCs w:val="28"/>
        </w:rPr>
      </w:pPr>
      <w:r>
        <w:rPr>
          <w:sz w:val="28"/>
          <w:szCs w:val="28"/>
        </w:rPr>
        <w:t>Согласно федеральному базисному плану, на изучение алгебры  в 8 классе отводится 102 часа. Количество учебных часов в учебном плане школы - 102.</w:t>
      </w:r>
    </w:p>
    <w:p>
      <w:pPr>
        <w:pStyle w:val="style0"/>
        <w:spacing w:after="0" w:before="0"/>
        <w:ind w:firstLine="500" w:left="0" w:right="0"/>
        <w:contextualSpacing w:val="false"/>
        <w:jc w:val="both"/>
        <w:rPr>
          <w:rFonts w:ascii="Times New Roman" w:hAnsi="Times New Roman"/>
          <w:sz w:val="28"/>
          <w:szCs w:val="28"/>
        </w:rPr>
      </w:pPr>
      <w:r>
        <w:rPr>
          <w:rFonts w:ascii="Times New Roman" w:hAnsi="Times New Roman"/>
          <w:sz w:val="28"/>
          <w:szCs w:val="28"/>
        </w:rPr>
        <w:t>Преподавание ведется по 1 варианту – 3 часа в неделю</w:t>
      </w:r>
    </w:p>
    <w:p>
      <w:pPr>
        <w:pStyle w:val="style0"/>
        <w:spacing w:after="0" w:before="0" w:line="100" w:lineRule="atLeast"/>
        <w:contextualSpacing w:val="false"/>
        <w:jc w:val="center"/>
        <w:rPr>
          <w:rFonts w:ascii="Times New Roman" w:hAnsi="Times New Roman"/>
          <w:b/>
          <w:sz w:val="28"/>
          <w:szCs w:val="28"/>
        </w:rPr>
      </w:pPr>
      <w:r>
        <w:rPr>
          <w:rFonts w:ascii="Times New Roman" w:hAnsi="Times New Roman"/>
          <w:b/>
          <w:sz w:val="28"/>
          <w:szCs w:val="28"/>
        </w:rPr>
        <w:t>1.2. Обоснование актуальности и ведущие идеи курса алгебры</w:t>
      </w:r>
    </w:p>
    <w:p>
      <w:pPr>
        <w:pStyle w:val="style36"/>
        <w:spacing w:after="280" w:before="280"/>
        <w:ind w:firstLine="426" w:left="0" w:right="0"/>
        <w:contextualSpacing w:val="false"/>
        <w:jc w:val="both"/>
        <w:rPr>
          <w:rStyle w:val="style20"/>
          <w:sz w:val="28"/>
          <w:szCs w:val="28"/>
        </w:rPr>
      </w:pPr>
      <w:r>
        <w:rPr>
          <w:rStyle w:val="style18"/>
          <w:rFonts w:cs="Calibri"/>
          <w:szCs w:val="28"/>
        </w:rPr>
        <w:t xml:space="preserve"> </w:t>
      </w:r>
      <w:r>
        <w:rPr>
          <w:rStyle w:val="style20"/>
          <w:sz w:val="28"/>
          <w:szCs w:val="28"/>
        </w:rPr>
        <w:t>Сознательное овладение учащимися системой алгебраиче</w:t>
        <w:softHyphen/>
        <w:t>ских знаний и умений необходимо в повседневной жизни для изучения смежных дисциплин и продолжения образования.</w:t>
      </w:r>
    </w:p>
    <w:p>
      <w:pPr>
        <w:pStyle w:val="style37"/>
        <w:widowControl/>
        <w:spacing w:line="100" w:lineRule="atLeast"/>
        <w:ind w:firstLine="355" w:left="0" w:right="0"/>
        <w:rPr>
          <w:rStyle w:val="style20"/>
          <w:sz w:val="28"/>
          <w:szCs w:val="28"/>
        </w:rPr>
      </w:pPr>
      <w:r>
        <w:rPr>
          <w:rStyle w:val="style20"/>
          <w:sz w:val="28"/>
          <w:szCs w:val="28"/>
        </w:rPr>
        <w:t>Практическая значимость школьного курса алгебры обу</w:t>
        <w:softHyphen/>
        <w:t>словлена тем, что её объектом являются количественные отно</w:t>
        <w:softHyphen/>
        <w:t>шения действительного мира. Математическая подготовка не</w:t>
        <w:softHyphen/>
        <w:t>обходима для понимания принципов устройства и использова</w:t>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pPr>
        <w:pStyle w:val="style37"/>
        <w:widowControl/>
        <w:spacing w:line="100" w:lineRule="atLeast"/>
        <w:ind w:firstLine="331" w:left="0" w:right="0"/>
        <w:rPr>
          <w:rStyle w:val="style20"/>
          <w:sz w:val="28"/>
          <w:szCs w:val="28"/>
        </w:rPr>
      </w:pPr>
      <w:r>
        <w:rPr>
          <w:rStyle w:val="style20"/>
          <w:sz w:val="28"/>
          <w:szCs w:val="28"/>
        </w:rPr>
        <w:t>Алгебра является одним из опорных предметов основной школы: она обеспечивает изучение других дисциплин. В пер</w:t>
        <w:softHyphen/>
        <w:t>вую очередь это относится к предметам естественно - научного цикла, в частности к физике. Развитие логического мышления учащихся при обучении алгебре способствует усвоению пред</w:t>
        <w:softHyphen/>
        <w:t>метов гуманитарного цикла. Практические умения и навыки алгебраического характера необходимы для трудовой и профес</w:t>
        <w:softHyphen/>
        <w:t>сиональной подготовки школьников.</w:t>
      </w:r>
    </w:p>
    <w:p>
      <w:pPr>
        <w:pStyle w:val="style37"/>
        <w:widowControl/>
        <w:spacing w:line="100" w:lineRule="atLeast"/>
        <w:ind w:firstLine="341" w:left="0" w:right="0"/>
        <w:rPr>
          <w:rStyle w:val="style20"/>
          <w:sz w:val="28"/>
          <w:szCs w:val="28"/>
        </w:rPr>
      </w:pPr>
      <w:r>
        <w:rPr>
          <w:rStyle w:val="style20"/>
          <w:sz w:val="28"/>
          <w:szCs w:val="28"/>
        </w:rPr>
        <w:t>Развитие у учащихся правильных представлений о сущности и происхождении алгебраических абстракций, соотношении ре</w:t>
        <w:softHyphen/>
        <w:t>ального и идеального, характере отражения математической на</w:t>
        <w:softHyphen/>
        <w:t>укой явлений и процессов реального мира, месте алгебры в си</w:t>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pPr>
        <w:pStyle w:val="style37"/>
        <w:widowControl/>
        <w:spacing w:line="100" w:lineRule="atLeast"/>
        <w:ind w:firstLine="346" w:left="0" w:right="0"/>
        <w:rPr>
          <w:rStyle w:val="style20"/>
          <w:sz w:val="28"/>
          <w:szCs w:val="28"/>
        </w:rPr>
      </w:pPr>
      <w:r>
        <w:rPr>
          <w:rStyle w:val="style20"/>
          <w:sz w:val="28"/>
          <w:szCs w:val="28"/>
        </w:rPr>
        <w:t>Требуя от учащихся умственных и волевых усилий, концен</w:t>
        <w:softHyphen/>
        <w:t>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w:t>
        <w:softHyphen/>
        <w:t>ветственность, трудолюбие, дисциплину и критичность мышле</w:t>
        <w:softHyphen/>
        <w:t>ния) и умение аргументировано отстаивать свои взгляды и убеждения, а также способность принимать самостоятельные решения.</w:t>
      </w:r>
    </w:p>
    <w:p>
      <w:pPr>
        <w:pStyle w:val="style37"/>
        <w:widowControl/>
        <w:spacing w:line="100" w:lineRule="atLeast"/>
        <w:ind w:firstLine="346" w:left="0" w:right="0"/>
        <w:rPr>
          <w:rStyle w:val="style20"/>
          <w:sz w:val="28"/>
          <w:szCs w:val="28"/>
        </w:rPr>
      </w:pPr>
      <w:r>
        <w:rPr>
          <w:rStyle w:val="style20"/>
          <w:sz w:val="28"/>
          <w:szCs w:val="28"/>
        </w:rPr>
        <w:t>Изучение алгебры, функций, вероятности и статистики существенно расширяет кругозор учащихся, знакомя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развивает творческие способности школьников.</w:t>
      </w:r>
    </w:p>
    <w:p>
      <w:pPr>
        <w:pStyle w:val="style37"/>
        <w:widowControl/>
        <w:spacing w:line="100" w:lineRule="atLeast"/>
        <w:ind w:firstLine="346" w:left="0" w:right="0"/>
        <w:rPr>
          <w:rStyle w:val="style20"/>
          <w:sz w:val="28"/>
          <w:szCs w:val="28"/>
        </w:rPr>
      </w:pPr>
      <w:r>
        <w:rPr>
          <w:rStyle w:val="style20"/>
          <w:sz w:val="28"/>
          <w:szCs w:val="28"/>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pPr>
        <w:pStyle w:val="style37"/>
        <w:widowControl/>
        <w:spacing w:line="100" w:lineRule="atLeast"/>
        <w:ind w:firstLine="346" w:left="0" w:right="0"/>
        <w:rPr>
          <w:rStyle w:val="style20"/>
          <w:sz w:val="28"/>
          <w:szCs w:val="28"/>
        </w:rPr>
      </w:pPr>
      <w:r>
        <w:rPr>
          <w:rStyle w:val="style20"/>
          <w:sz w:val="28"/>
          <w:szCs w:val="28"/>
        </w:rPr>
        <w:t>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pPr>
        <w:pStyle w:val="style0"/>
        <w:tabs>
          <w:tab w:leader="none" w:pos="7080" w:val="left"/>
        </w:tabs>
        <w:jc w:val="center"/>
        <w:rPr>
          <w:rFonts w:ascii="Times New Roman" w:hAnsi="Times New Roman"/>
          <w:b/>
          <w:sz w:val="28"/>
          <w:szCs w:val="28"/>
        </w:rPr>
      </w:pPr>
      <w:r>
        <w:rPr>
          <w:rFonts w:ascii="Times New Roman" w:hAnsi="Times New Roman"/>
          <w:b/>
          <w:sz w:val="28"/>
          <w:szCs w:val="28"/>
        </w:rPr>
        <w:t>1.3.Цели и задачи курса</w:t>
      </w:r>
    </w:p>
    <w:p>
      <w:pPr>
        <w:pStyle w:val="style0"/>
        <w:ind w:firstLine="567" w:left="0" w:right="0"/>
        <w:jc w:val="both"/>
        <w:rPr>
          <w:rFonts w:ascii="Times New Roman" w:hAnsi="Times New Roman"/>
          <w:sz w:val="28"/>
          <w:szCs w:val="28"/>
        </w:rPr>
      </w:pPr>
      <w:r>
        <w:rPr>
          <w:rFonts w:ascii="Times New Roman" w:hAnsi="Times New Roman"/>
          <w:sz w:val="28"/>
          <w:szCs w:val="28"/>
        </w:rPr>
        <w:t>Изучение математики в основной школе направлено на достижение следующих целей:</w:t>
      </w:r>
    </w:p>
    <w:p>
      <w:pPr>
        <w:pStyle w:val="style0"/>
        <w:numPr>
          <w:ilvl w:val="0"/>
          <w:numId w:val="4"/>
        </w:numPr>
        <w:spacing w:after="0" w:before="0" w:line="100" w:lineRule="atLeast"/>
        <w:ind w:hanging="360" w:left="0" w:right="0"/>
        <w:contextualSpacing w:val="false"/>
        <w:jc w:val="both"/>
        <w:rPr>
          <w:rFonts w:ascii="Times New Roman" w:hAnsi="Times New Roman"/>
          <w:b/>
          <w:i/>
          <w:sz w:val="28"/>
          <w:szCs w:val="28"/>
        </w:rPr>
      </w:pPr>
      <w:r>
        <w:rPr>
          <w:rFonts w:ascii="Times New Roman" w:hAnsi="Times New Roman"/>
          <w:b/>
          <w:i/>
          <w:sz w:val="28"/>
          <w:szCs w:val="28"/>
        </w:rPr>
        <w:t>в направлении личностного развития</w:t>
      </w:r>
    </w:p>
    <w:p>
      <w:pPr>
        <w:pStyle w:val="style0"/>
        <w:spacing w:after="0" w:before="0" w:line="100" w:lineRule="atLeast"/>
        <w:contextualSpacing w:val="false"/>
        <w:jc w:val="both"/>
        <w:rPr>
          <w:rFonts w:ascii="Times New Roman" w:hAnsi="Times New Roman"/>
          <w:bCs/>
          <w:color w:val="333333"/>
          <w:sz w:val="28"/>
          <w:szCs w:val="28"/>
        </w:rPr>
      </w:pPr>
      <w:r>
        <w:rPr>
          <w:rFonts w:ascii="Times New Roman" w:hAnsi="Times New Roman"/>
          <w:sz w:val="28"/>
          <w:szCs w:val="28"/>
        </w:rPr>
        <w:t>- развитие интереса к математическому творчеству и математических способностей.</w:t>
      </w:r>
      <w:r>
        <w:rPr>
          <w:rFonts w:ascii="Times New Roman" w:hAnsi="Times New Roman"/>
          <w:bCs/>
          <w:color w:val="333333"/>
          <w:sz w:val="28"/>
          <w:szCs w:val="28"/>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pPr>
        <w:pStyle w:val="style0"/>
        <w:spacing w:after="0" w:before="0"/>
        <w:contextualSpacing w:val="false"/>
        <w:jc w:val="both"/>
        <w:rPr>
          <w:rFonts w:ascii="Times New Roman" w:hAnsi="Times New Roman"/>
          <w:sz w:val="28"/>
          <w:szCs w:val="28"/>
        </w:rPr>
      </w:pPr>
      <w:r>
        <w:rPr>
          <w:rFonts w:ascii="Times New Roman" w:hAnsi="Times New Roman"/>
          <w:bCs/>
          <w:color w:val="333333"/>
          <w:sz w:val="28"/>
          <w:szCs w:val="28"/>
        </w:rPr>
        <w:t>-</w:t>
      </w:r>
      <w:r>
        <w:rPr>
          <w:rFonts w:ascii="Times New Roman" w:hAnsi="Times New Roman"/>
          <w:sz w:val="28"/>
          <w:szCs w:val="28"/>
        </w:rPr>
        <w:t xml:space="preserve"> формирование коммуникативной компетентности в общении и сотрудничестве со сверстниками, старшими и младшими;</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t xml:space="preserve">- воспитание качеств личности, обеспечивающих социальную мобильность, способность принимать самостоятельные решения; </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t>- формирование качеств мышления, необходимых для адаптации в современном информационном обществе;</w:t>
      </w:r>
    </w:p>
    <w:p>
      <w:pPr>
        <w:pStyle w:val="style0"/>
        <w:spacing w:after="0" w:before="0" w:line="100" w:lineRule="atLeast"/>
        <w:contextualSpacing w:val="false"/>
        <w:jc w:val="both"/>
        <w:rPr>
          <w:rFonts w:ascii="Times New Roman" w:hAnsi="Times New Roman"/>
          <w:color w:val="333333"/>
          <w:sz w:val="28"/>
          <w:szCs w:val="28"/>
        </w:rPr>
      </w:pPr>
      <w:r>
        <w:rPr>
          <w:rFonts w:ascii="Times New Roman" w:hAnsi="Times New Roman"/>
          <w:sz w:val="28"/>
          <w:szCs w:val="28"/>
        </w:rPr>
        <w:t xml:space="preserve">-  </w:t>
      </w:r>
      <w:r>
        <w:rPr>
          <w:rFonts w:ascii="Times New Roman" w:hAnsi="Times New Roman"/>
          <w:color w:val="333333"/>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pStyle w:val="style0"/>
        <w:numPr>
          <w:ilvl w:val="0"/>
          <w:numId w:val="4"/>
        </w:numPr>
        <w:spacing w:after="0" w:before="0" w:line="100" w:lineRule="atLeast"/>
        <w:ind w:hanging="360" w:left="0" w:right="0"/>
        <w:contextualSpacing w:val="false"/>
        <w:jc w:val="both"/>
        <w:rPr>
          <w:rFonts w:ascii="Times New Roman" w:hAnsi="Times New Roman"/>
          <w:b/>
          <w:i/>
          <w:sz w:val="28"/>
          <w:szCs w:val="28"/>
        </w:rPr>
      </w:pPr>
      <w:r>
        <w:rPr>
          <w:rFonts w:ascii="Times New Roman" w:hAnsi="Times New Roman"/>
          <w:b/>
          <w:i/>
          <w:sz w:val="28"/>
          <w:szCs w:val="28"/>
        </w:rPr>
        <w:t>В метапредметном направлении</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style0"/>
        <w:spacing w:after="0" w:before="0" w:line="100" w:lineRule="atLeast"/>
        <w:contextualSpacing w:val="false"/>
        <w:jc w:val="both"/>
        <w:rPr>
          <w:rFonts w:ascii="Times New Roman" w:hAnsi="Times New Roman"/>
          <w:bCs/>
          <w:color w:val="333333"/>
          <w:sz w:val="28"/>
          <w:szCs w:val="28"/>
        </w:rPr>
      </w:pPr>
      <w:r>
        <w:rPr>
          <w:rFonts w:ascii="Times New Roman" w:hAnsi="Times New Roman"/>
          <w:bCs/>
          <w:color w:val="333333"/>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style0"/>
        <w:spacing w:after="0" w:before="0" w:line="100" w:lineRule="atLeast"/>
        <w:contextualSpacing w:val="false"/>
        <w:jc w:val="both"/>
        <w:rPr>
          <w:rFonts w:ascii="Times New Roman" w:hAnsi="Times New Roman"/>
          <w:bCs/>
          <w:color w:val="333333"/>
          <w:sz w:val="28"/>
          <w:szCs w:val="28"/>
        </w:rPr>
      </w:pPr>
      <w:r>
        <w:rPr>
          <w:rFonts w:ascii="Times New Roman" w:hAnsi="Times New Roman"/>
          <w:bCs/>
          <w:color w:val="333333"/>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pStyle w:val="style0"/>
        <w:spacing w:after="0" w:before="0" w:line="100" w:lineRule="atLeast"/>
        <w:contextualSpacing w:val="false"/>
        <w:jc w:val="both"/>
        <w:rPr>
          <w:rFonts w:ascii="Times New Roman" w:hAnsi="Times New Roman"/>
          <w:bCs/>
          <w:color w:val="333333"/>
          <w:sz w:val="28"/>
          <w:szCs w:val="28"/>
        </w:rPr>
      </w:pPr>
      <w:r>
        <w:rPr>
          <w:rFonts w:ascii="Times New Roman" w:hAnsi="Times New Roman"/>
          <w:bCs/>
          <w:color w:val="333333"/>
          <w:sz w:val="28"/>
          <w:szCs w:val="28"/>
        </w:rPr>
        <w:t>- формирование учебной и общепользовательской компетентности в области использования информационно-коммуникационных технологий</w:t>
      </w:r>
    </w:p>
    <w:p>
      <w:pPr>
        <w:pStyle w:val="style0"/>
        <w:spacing w:after="0" w:before="0" w:line="100" w:lineRule="atLeast"/>
        <w:contextualSpacing w:val="false"/>
        <w:jc w:val="both"/>
        <w:rPr>
          <w:rFonts w:ascii="Times New Roman" w:hAnsi="Times New Roman"/>
          <w:sz w:val="28"/>
          <w:szCs w:val="28"/>
        </w:rPr>
      </w:pPr>
      <w:r>
        <w:rPr>
          <w:rFonts w:ascii="Times New Roman" w:hAnsi="Times New Roman"/>
          <w:sz w:val="28"/>
          <w:szCs w:val="28"/>
        </w:rPr>
      </w:r>
    </w:p>
    <w:p>
      <w:pPr>
        <w:pStyle w:val="style0"/>
        <w:ind w:firstLine="567" w:left="0" w:right="0"/>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u w:val="single"/>
        </w:rPr>
        <w:t>Задачи предмета:</w:t>
      </w:r>
    </w:p>
    <w:p>
      <w:pPr>
        <w:pStyle w:val="style0"/>
        <w:numPr>
          <w:ilvl w:val="0"/>
          <w:numId w:val="5"/>
        </w:numPr>
        <w:tabs>
          <w:tab w:leader="none" w:pos="0" w:val="left"/>
        </w:tabs>
        <w:spacing w:after="0" w:before="0" w:line="100" w:lineRule="atLeast"/>
        <w:ind w:hanging="360" w:left="0" w:right="0"/>
        <w:contextualSpacing w:val="false"/>
        <w:jc w:val="both"/>
        <w:rPr>
          <w:rFonts w:ascii="Times New Roman" w:hAnsi="Times New Roman"/>
          <w:sz w:val="28"/>
          <w:szCs w:val="28"/>
        </w:rPr>
      </w:pPr>
      <w:r>
        <w:rPr>
          <w:rFonts w:ascii="Times New Roman" w:hAnsi="Times New Roman"/>
          <w:sz w:val="28"/>
          <w:szCs w:val="28"/>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pPr>
        <w:pStyle w:val="style0"/>
        <w:numPr>
          <w:ilvl w:val="0"/>
          <w:numId w:val="5"/>
        </w:numPr>
        <w:tabs>
          <w:tab w:leader="none" w:pos="0" w:val="left"/>
        </w:tabs>
        <w:spacing w:after="0" w:before="0" w:line="100" w:lineRule="atLeast"/>
        <w:ind w:hanging="360" w:left="0" w:right="0"/>
        <w:contextualSpacing w:val="false"/>
        <w:jc w:val="both"/>
        <w:rPr>
          <w:rFonts w:ascii="Times New Roman" w:hAnsi="Times New Roman"/>
          <w:sz w:val="28"/>
          <w:szCs w:val="28"/>
        </w:rPr>
      </w:pPr>
      <w:r>
        <w:rPr>
          <w:rFonts w:ascii="Times New Roman" w:hAnsi="Times New Roman"/>
          <w:sz w:val="28"/>
          <w:szCs w:val="28"/>
        </w:rPr>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pPr>
        <w:pStyle w:val="style0"/>
        <w:numPr>
          <w:ilvl w:val="0"/>
          <w:numId w:val="5"/>
        </w:numPr>
        <w:tabs>
          <w:tab w:leader="none" w:pos="0" w:val="left"/>
        </w:tabs>
        <w:spacing w:after="0" w:before="0" w:line="100" w:lineRule="atLeast"/>
        <w:ind w:hanging="360" w:left="0" w:right="0"/>
        <w:contextualSpacing w:val="false"/>
        <w:jc w:val="both"/>
        <w:rPr>
          <w:rFonts w:ascii="Times New Roman" w:hAnsi="Times New Roman"/>
          <w:sz w:val="28"/>
          <w:szCs w:val="28"/>
        </w:rPr>
      </w:pPr>
      <w:r>
        <w:rPr>
          <w:rFonts w:ascii="Times New Roman" w:hAnsi="Times New Roman"/>
          <w:sz w:val="28"/>
          <w:szCs w:val="28"/>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pPr>
        <w:pStyle w:val="style0"/>
        <w:numPr>
          <w:ilvl w:val="0"/>
          <w:numId w:val="5"/>
        </w:numPr>
        <w:tabs>
          <w:tab w:leader="none" w:pos="0" w:val="left"/>
        </w:tabs>
        <w:spacing w:after="0" w:before="0" w:line="100" w:lineRule="atLeast"/>
        <w:ind w:hanging="360" w:left="0" w:right="0"/>
        <w:contextualSpacing w:val="false"/>
        <w:jc w:val="both"/>
        <w:rPr>
          <w:rFonts w:ascii="Times New Roman" w:hAnsi="Times New Roman"/>
          <w:sz w:val="28"/>
          <w:szCs w:val="28"/>
        </w:rPr>
      </w:pPr>
      <w:r>
        <w:rPr>
          <w:rFonts w:ascii="Times New Roman" w:hAnsi="Times New Roman"/>
          <w:sz w:val="28"/>
          <w:szCs w:val="28"/>
        </w:rPr>
        <w:t>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pPr>
        <w:pStyle w:val="style0"/>
        <w:tabs>
          <w:tab w:leader="none" w:pos="0" w:val="left"/>
        </w:tabs>
        <w:ind w:firstLine="426" w:left="0" w:right="0"/>
        <w:jc w:val="both"/>
        <w:rPr>
          <w:rFonts w:ascii="Times New Roman" w:hAnsi="Times New Roman"/>
          <w:spacing w:val="-5"/>
          <w:sz w:val="28"/>
          <w:szCs w:val="28"/>
        </w:rPr>
      </w:pPr>
      <w:r>
        <w:rPr>
          <w:rFonts w:ascii="Times New Roman" w:hAnsi="Times New Roman"/>
          <w:spacing w:val="-5"/>
          <w:sz w:val="28"/>
          <w:szCs w:val="28"/>
        </w:rPr>
        <w:t>Изучение математики в 8 классе направлено на формирование следующих  компетенций:</w:t>
      </w:r>
    </w:p>
    <w:p>
      <w:pPr>
        <w:pStyle w:val="style0"/>
        <w:numPr>
          <w:ilvl w:val="0"/>
          <w:numId w:val="6"/>
        </w:numPr>
        <w:spacing w:after="0" w:before="0" w:line="100" w:lineRule="atLeast"/>
        <w:ind w:hanging="618" w:left="0" w:right="0"/>
        <w:contextualSpacing w:val="false"/>
        <w:jc w:val="both"/>
        <w:rPr>
          <w:rFonts w:ascii="Times New Roman" w:hAnsi="Times New Roman"/>
          <w:spacing w:val="-7"/>
          <w:sz w:val="28"/>
          <w:szCs w:val="28"/>
        </w:rPr>
      </w:pPr>
      <w:r>
        <w:rPr>
          <w:rFonts w:ascii="Times New Roman" w:hAnsi="Times New Roman"/>
          <w:spacing w:val="-7"/>
          <w:sz w:val="28"/>
          <w:szCs w:val="28"/>
        </w:rPr>
        <w:t>учебно-познавательной;</w:t>
      </w:r>
    </w:p>
    <w:p>
      <w:pPr>
        <w:pStyle w:val="style0"/>
        <w:numPr>
          <w:ilvl w:val="0"/>
          <w:numId w:val="6"/>
        </w:numPr>
        <w:spacing w:after="0" w:before="0" w:line="100" w:lineRule="atLeast"/>
        <w:ind w:hanging="618" w:left="0" w:right="0"/>
        <w:contextualSpacing w:val="false"/>
        <w:jc w:val="both"/>
        <w:rPr>
          <w:rFonts w:ascii="Times New Roman" w:hAnsi="Times New Roman"/>
          <w:spacing w:val="-7"/>
          <w:sz w:val="28"/>
          <w:szCs w:val="28"/>
        </w:rPr>
      </w:pPr>
      <w:r>
        <w:rPr>
          <w:rFonts w:ascii="Times New Roman" w:hAnsi="Times New Roman"/>
          <w:spacing w:val="-7"/>
          <w:sz w:val="28"/>
          <w:szCs w:val="28"/>
        </w:rPr>
        <w:t>ценностно-ориентационной;</w:t>
      </w:r>
    </w:p>
    <w:p>
      <w:pPr>
        <w:pStyle w:val="style0"/>
        <w:numPr>
          <w:ilvl w:val="0"/>
          <w:numId w:val="6"/>
        </w:numPr>
        <w:spacing w:after="0" w:before="0" w:line="100" w:lineRule="atLeast"/>
        <w:ind w:hanging="618" w:left="0" w:right="0"/>
        <w:contextualSpacing w:val="false"/>
        <w:jc w:val="both"/>
        <w:rPr>
          <w:rFonts w:ascii="Times New Roman" w:hAnsi="Times New Roman"/>
          <w:spacing w:val="-7"/>
          <w:sz w:val="28"/>
          <w:szCs w:val="28"/>
        </w:rPr>
      </w:pPr>
      <w:r>
        <w:rPr>
          <w:rFonts w:ascii="Times New Roman" w:hAnsi="Times New Roman"/>
          <w:spacing w:val="-7"/>
          <w:sz w:val="28"/>
          <w:szCs w:val="28"/>
        </w:rPr>
        <w:t>рефлексивной;</w:t>
      </w:r>
    </w:p>
    <w:p>
      <w:pPr>
        <w:pStyle w:val="style0"/>
        <w:numPr>
          <w:ilvl w:val="0"/>
          <w:numId w:val="6"/>
        </w:numPr>
        <w:spacing w:after="0" w:before="0" w:line="100" w:lineRule="atLeast"/>
        <w:ind w:hanging="618" w:left="0" w:right="0"/>
        <w:contextualSpacing w:val="false"/>
        <w:jc w:val="both"/>
        <w:rPr>
          <w:rFonts w:ascii="Times New Roman" w:hAnsi="Times New Roman"/>
          <w:spacing w:val="-7"/>
          <w:sz w:val="28"/>
          <w:szCs w:val="28"/>
        </w:rPr>
      </w:pPr>
      <w:r>
        <w:rPr>
          <w:rFonts w:ascii="Times New Roman" w:hAnsi="Times New Roman"/>
          <w:spacing w:val="-7"/>
          <w:sz w:val="28"/>
          <w:szCs w:val="28"/>
        </w:rPr>
        <w:t>коммуникативной;</w:t>
      </w:r>
    </w:p>
    <w:p>
      <w:pPr>
        <w:pStyle w:val="style0"/>
        <w:numPr>
          <w:ilvl w:val="0"/>
          <w:numId w:val="6"/>
        </w:numPr>
        <w:spacing w:after="0" w:before="0" w:line="100" w:lineRule="atLeast"/>
        <w:ind w:hanging="618" w:left="0" w:right="0"/>
        <w:contextualSpacing w:val="false"/>
        <w:jc w:val="both"/>
        <w:rPr>
          <w:rFonts w:ascii="Times New Roman" w:hAnsi="Times New Roman"/>
          <w:spacing w:val="-7"/>
          <w:sz w:val="28"/>
          <w:szCs w:val="28"/>
        </w:rPr>
      </w:pPr>
      <w:r>
        <w:rPr>
          <w:rFonts w:ascii="Times New Roman" w:hAnsi="Times New Roman"/>
          <w:spacing w:val="-7"/>
          <w:sz w:val="28"/>
          <w:szCs w:val="28"/>
        </w:rPr>
        <w:t>информационной;</w:t>
      </w:r>
    </w:p>
    <w:p>
      <w:pPr>
        <w:pStyle w:val="style0"/>
        <w:numPr>
          <w:ilvl w:val="0"/>
          <w:numId w:val="6"/>
        </w:numPr>
        <w:spacing w:after="0" w:before="0" w:line="100" w:lineRule="atLeast"/>
        <w:ind w:hanging="618" w:left="0" w:right="0"/>
        <w:contextualSpacing w:val="false"/>
        <w:jc w:val="both"/>
        <w:rPr>
          <w:rFonts w:ascii="Times New Roman" w:hAnsi="Times New Roman"/>
          <w:spacing w:val="-7"/>
          <w:sz w:val="28"/>
          <w:szCs w:val="28"/>
        </w:rPr>
      </w:pPr>
      <w:r>
        <w:rPr>
          <w:rFonts w:ascii="Times New Roman" w:hAnsi="Times New Roman"/>
          <w:spacing w:val="-7"/>
          <w:sz w:val="28"/>
          <w:szCs w:val="28"/>
        </w:rPr>
        <w:t>социально-трудовой.</w:t>
      </w:r>
    </w:p>
    <w:p>
      <w:pPr>
        <w:pStyle w:val="style0"/>
        <w:spacing w:after="0" w:before="0"/>
        <w:ind w:firstLine="567" w:left="0" w:right="0"/>
        <w:contextualSpacing w:val="false"/>
        <w:jc w:val="both"/>
        <w:rPr>
          <w:rFonts w:ascii="Times New Roman" w:hAnsi="Times New Roman"/>
          <w:sz w:val="28"/>
          <w:szCs w:val="28"/>
        </w:rPr>
      </w:pPr>
      <w:r>
        <w:rPr>
          <w:rFonts w:ascii="Times New Roman" w:hAnsi="Times New Roman"/>
          <w:sz w:val="28"/>
          <w:szCs w:val="28"/>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
    <w:p>
      <w:pPr>
        <w:pStyle w:val="style0"/>
        <w:spacing w:after="0" w:before="0"/>
        <w:ind w:firstLine="567" w:left="0" w:right="0"/>
        <w:contextualSpacing w:val="false"/>
        <w:jc w:val="both"/>
        <w:rPr>
          <w:rFonts w:ascii="Times New Roman" w:hAnsi="Times New Roman"/>
          <w:sz w:val="28"/>
          <w:szCs w:val="28"/>
        </w:rPr>
      </w:pPr>
      <w:r>
        <w:rPr>
          <w:rFonts w:ascii="Times New Roman" w:hAnsi="Times New Roman"/>
          <w:spacing w:val="-5"/>
          <w:sz w:val="28"/>
          <w:szCs w:val="28"/>
        </w:rPr>
        <w:t>Планируется использование таких педагогических тех</w:t>
        <w:softHyphen/>
      </w:r>
      <w:r>
        <w:rPr>
          <w:rFonts w:ascii="Times New Roman" w:hAnsi="Times New Roman"/>
          <w:sz w:val="28"/>
          <w:szCs w:val="28"/>
        </w:rPr>
        <w:t>нологий в преподавании предмета, как дифференцированное обучение, проблемное обучение,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pPr>
        <w:pStyle w:val="style0"/>
        <w:tabs>
          <w:tab w:leader="none" w:pos="1620" w:val="left"/>
          <w:tab w:leader="none" w:pos="2880" w:val="left"/>
        </w:tabs>
        <w:spacing w:after="0" w:before="0"/>
        <w:ind w:firstLine="426" w:left="0" w:right="0"/>
        <w:contextualSpacing w:val="false"/>
        <w:jc w:val="both"/>
        <w:rPr>
          <w:rFonts w:ascii="Times New Roman" w:hAnsi="Times New Roman"/>
          <w:sz w:val="28"/>
          <w:szCs w:val="28"/>
        </w:rPr>
      </w:pPr>
      <w:r>
        <w:rPr>
          <w:rFonts w:ascii="Times New Roman" w:hAnsi="Times New Roman"/>
          <w:sz w:val="28"/>
          <w:szCs w:val="28"/>
        </w:rPr>
        <w:t xml:space="preserve">Контроль результатов  обучения   осуществляется  через использование следующих видов оценки и  контроля ЗУН: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w:t>
      </w:r>
    </w:p>
    <w:p>
      <w:pPr>
        <w:pStyle w:val="style0"/>
        <w:ind w:firstLine="500" w:left="0" w:right="0"/>
        <w:jc w:val="both"/>
        <w:rPr>
          <w:rFonts w:ascii="Times New Roman" w:hAnsi="Times New Roman"/>
          <w:b/>
          <w:sz w:val="28"/>
          <w:szCs w:val="28"/>
        </w:rPr>
      </w:pPr>
      <w:r>
        <w:rPr>
          <w:rFonts w:ascii="Times New Roman" w:hAnsi="Times New Roman"/>
          <w:b/>
          <w:sz w:val="28"/>
          <w:szCs w:val="28"/>
        </w:rPr>
        <w:t>1.4. Результаты обучения</w:t>
      </w:r>
    </w:p>
    <w:p>
      <w:pPr>
        <w:pStyle w:val="style0"/>
        <w:ind w:firstLine="500" w:left="0" w:right="0"/>
        <w:jc w:val="both"/>
        <w:rPr>
          <w:rFonts w:ascii="Times New Roman" w:hAnsi="Times New Roman"/>
          <w:sz w:val="28"/>
          <w:szCs w:val="28"/>
        </w:rPr>
      </w:pPr>
      <w:r>
        <w:rPr>
          <w:rFonts w:ascii="Times New Roman" w:hAnsi="Times New Roman"/>
          <w:sz w:val="28"/>
          <w:szCs w:val="28"/>
        </w:rPr>
        <w:tab/>
        <w:t>Программа обеспечивает достижение следующих результатов освоения образовательной программы основного общего образования:</w:t>
      </w:r>
    </w:p>
    <w:p>
      <w:pPr>
        <w:pStyle w:val="style0"/>
        <w:tabs>
          <w:tab w:leader="none" w:pos="0" w:val="left"/>
        </w:tabs>
        <w:ind w:firstLine="426" w:left="0" w:right="0"/>
        <w:jc w:val="both"/>
        <w:rPr>
          <w:rFonts w:ascii="Times New Roman" w:hAnsi="Times New Roman"/>
          <w:b/>
          <w:i/>
          <w:sz w:val="28"/>
          <w:szCs w:val="28"/>
        </w:rPr>
      </w:pPr>
      <w:r>
        <w:rPr>
          <w:rFonts w:ascii="Times New Roman" w:hAnsi="Times New Roman"/>
          <w:b/>
          <w:i/>
          <w:sz w:val="28"/>
          <w:szCs w:val="28"/>
        </w:rPr>
        <w:t>личностные:</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сформированность целостного мировоззрения, соответствующего современному уровню развития науки и общественной практики;</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аргументация, приводить примеры и контпримеры;</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критичность мышления, умение распознать логически некорректные высказывания, отличать гипотезу от фактов;</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креативность мышления, инициатива, находчивость, активность при решении алгебраических задач;</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контролировать процесс и результат учебной математической деятельности;</w:t>
      </w:r>
    </w:p>
    <w:p>
      <w:pPr>
        <w:pStyle w:val="style35"/>
        <w:numPr>
          <w:ilvl w:val="0"/>
          <w:numId w:val="1"/>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способность к эмоциональному восприятию математических объектов, задач, решений, рассуждений.</w:t>
      </w:r>
    </w:p>
    <w:p>
      <w:pPr>
        <w:pStyle w:val="style0"/>
        <w:tabs>
          <w:tab w:leader="none" w:pos="0" w:val="left"/>
        </w:tabs>
        <w:ind w:firstLine="426" w:left="0" w:right="0"/>
        <w:jc w:val="both"/>
        <w:rPr>
          <w:rFonts w:ascii="Times New Roman" w:hAnsi="Times New Roman"/>
          <w:b/>
          <w:i/>
          <w:sz w:val="28"/>
          <w:szCs w:val="28"/>
        </w:rPr>
      </w:pPr>
      <w:r>
        <w:rPr>
          <w:rFonts w:ascii="Times New Roman" w:hAnsi="Times New Roman"/>
          <w:b/>
          <w:i/>
          <w:sz w:val="28"/>
          <w:szCs w:val="28"/>
        </w:rPr>
        <w:t>метапредметные:</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самостоятельно планировать альтернативные пути достижение целей, осознанно выбирать наиболее эффективные способы решений учебных и познавательных задач;</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осуществлять контроль по результатам и по способу действий на уровне произвольного внимания и вносить необходимые коррективы;</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адекватно оценивать правильность и ли ошибочность выполнения учебной задачи, её объективную трудность и собственные возможности её решения;</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общие решения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решения в условиях неполной и избыточной, точной и вероятностной информации;</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понимать и использовать математические средства наглядности( рисунки, чертежи, схемы и др.) для иллюстрации, интерпретации,  аргументации;</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выдвигать гипотезы при решении учебных задач и понимать необходимость их проверки;</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самостоятельно ставить цели, выбирать и создавать алгоритмы для решения учебных математических проблем;</w:t>
      </w:r>
    </w:p>
    <w:p>
      <w:pPr>
        <w:pStyle w:val="style35"/>
        <w:numPr>
          <w:ilvl w:val="0"/>
          <w:numId w:val="2"/>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pPr>
        <w:pStyle w:val="style35"/>
        <w:tabs>
          <w:tab w:leader="none" w:pos="0" w:val="left"/>
        </w:tabs>
        <w:ind w:firstLine="426" w:left="0" w:right="0"/>
        <w:jc w:val="both"/>
        <w:rPr>
          <w:rFonts w:ascii="Times New Roman" w:hAnsi="Times New Roman"/>
          <w:b/>
          <w:i/>
          <w:sz w:val="28"/>
          <w:szCs w:val="28"/>
        </w:rPr>
      </w:pPr>
      <w:r>
        <w:rPr>
          <w:rFonts w:ascii="Times New Roman" w:hAnsi="Times New Roman"/>
          <w:b/>
          <w:i/>
          <w:sz w:val="28"/>
          <w:szCs w:val="28"/>
        </w:rPr>
        <w:t>предметные:</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 словесный, символический, графический), обосновывать суждения, проводить классификацию, доказывать математические утверждения;</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владение базовой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овладение основными способами представления и анализа статистических данных; умения решать задачи на нахождение частоты и вероятности случайных событий;</w:t>
      </w:r>
    </w:p>
    <w:p>
      <w:pPr>
        <w:pStyle w:val="style35"/>
        <w:numPr>
          <w:ilvl w:val="0"/>
          <w:numId w:val="3"/>
        </w:numPr>
        <w:tabs>
          <w:tab w:leader="none" w:pos="0" w:val="left"/>
        </w:tabs>
        <w:ind w:hanging="360" w:left="0" w:right="0"/>
        <w:jc w:val="both"/>
        <w:rPr>
          <w:rFonts w:ascii="Times New Roman" w:hAnsi="Times New Roman"/>
          <w:sz w:val="28"/>
          <w:szCs w:val="28"/>
        </w:rPr>
      </w:pPr>
      <w:r>
        <w:rPr>
          <w:rFonts w:ascii="Times New Roman" w:hAnsi="Times New Roman"/>
          <w:sz w:val="28"/>
          <w:szCs w:val="28"/>
        </w:rPr>
        <w:t>умение применять изученные понятия, результаты и методы пр решении задач из различных разделов курса, в том числе задач, не сводящихся к непосредственному применению известных алгоритмов.</w:t>
      </w:r>
    </w:p>
    <w:p>
      <w:pPr>
        <w:pStyle w:val="style0"/>
        <w:ind w:hanging="0" w:left="500" w:right="0"/>
        <w:jc w:val="both"/>
        <w:rPr>
          <w:rFonts w:ascii="Times New Roman" w:hAnsi="Times New Roman"/>
          <w:b/>
          <w:sz w:val="28"/>
          <w:szCs w:val="28"/>
        </w:rPr>
      </w:pPr>
      <w:r>
        <w:rPr>
          <w:rFonts w:ascii="Times New Roman" w:hAnsi="Times New Roman"/>
          <w:b/>
          <w:sz w:val="28"/>
          <w:szCs w:val="28"/>
        </w:rPr>
        <w:t>2.Содержание обучения</w:t>
      </w:r>
    </w:p>
    <w:p>
      <w:pPr>
        <w:pStyle w:val="style0"/>
        <w:shd w:fill="FFFFFF" w:val="clear"/>
        <w:ind w:firstLine="500" w:left="0" w:right="0"/>
        <w:jc w:val="both"/>
        <w:rPr>
          <w:rFonts w:ascii="Times New Roman" w:hAnsi="Times New Roman"/>
          <w:b/>
          <w:bCs/>
          <w:sz w:val="28"/>
          <w:szCs w:val="28"/>
        </w:rPr>
      </w:pPr>
      <w:r>
        <w:rPr>
          <w:rFonts w:ascii="Times New Roman" w:hAnsi="Times New Roman"/>
          <w:b/>
          <w:sz w:val="28"/>
          <w:szCs w:val="28"/>
        </w:rPr>
        <w:t xml:space="preserve">Глава 1. </w:t>
      </w:r>
      <w:r>
        <w:rPr>
          <w:rFonts w:ascii="Times New Roman" w:hAnsi="Times New Roman"/>
          <w:b/>
          <w:bCs/>
          <w:sz w:val="28"/>
          <w:szCs w:val="28"/>
        </w:rPr>
        <w:t>Рациональные дроби (23 часа)</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 xml:space="preserve">Рациональная дробь. Основное свойство дроби, сокращение дробей. Тождественные преобразования рациональных выражений. Функция </w:t>
      </w:r>
      <w:r>
        <w:rPr>
          <w:rFonts w:ascii="Times New Roman" w:hAnsi="Times New Roman"/>
          <w:iCs/>
          <w:sz w:val="28"/>
          <w:szCs w:val="28"/>
        </w:rPr>
        <w:t>у</w:t>
      </w:r>
      <w:r>
        <w:rPr>
          <w:rFonts w:ascii="Times New Roman" w:hAnsi="Times New Roman"/>
          <w:i/>
          <w:iCs/>
          <w:sz w:val="28"/>
          <w:szCs w:val="28"/>
        </w:rPr>
        <w:t xml:space="preserve"> =</w:t>
      </w:r>
      <w:r>
        <w:rPr>
          <w:rFonts w:ascii="Times New Roman" w:hAnsi="Times New Roman"/>
          <w:i/>
          <w:iCs/>
          <w:sz w:val="28"/>
          <w:szCs w:val="28"/>
          <w:drawing>
            <wp:inline distB="0" distL="0" distR="0" distT="0">
              <wp:extent cx="145415" cy="34099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5415" cy="340995"/>
                      </a:xfrm>
                      <a:prstGeom prst="rect">
                        <a:avLst/>
                      </a:prstGeom>
                      <a:noFill/>
                      <a:ln w="9525">
                        <a:noFill/>
                        <a:miter lim="800000"/>
                        <a:headEnd/>
                        <a:tailEnd/>
                      </a:ln>
                    </pic:spPr>
                  </pic:pic>
                </a:graphicData>
              </a:graphic>
            </wp:inline>
          </w:drawing>
        </w:rPr>
      </w:r>
      <w:r>
        <w:rPr>
          <w:rFonts w:ascii="Times New Roman" w:hAnsi="Times New Roman"/>
          <w:i/>
          <w:iCs/>
          <w:sz w:val="28"/>
          <w:szCs w:val="28"/>
        </w:rPr>
        <w:t xml:space="preserve"> </w:t>
      </w:r>
      <w:r>
        <w:rPr>
          <w:rFonts w:ascii="Times New Roman" w:hAnsi="Times New Roman"/>
          <w:sz w:val="28"/>
          <w:szCs w:val="28"/>
        </w:rPr>
        <w:t>и её график.</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выработать умение выполнять тождественные преобразования рациональных выражений.</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Изучение темы завершается рассмотрением свойств графика функции</w:t>
      </w:r>
    </w:p>
    <w:p>
      <w:pPr>
        <w:pStyle w:val="style0"/>
        <w:shd w:fill="FFFFFF" w:val="clear"/>
        <w:spacing w:after="0" w:before="0"/>
        <w:contextualSpacing w:val="false"/>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iCs/>
          <w:sz w:val="28"/>
          <w:szCs w:val="28"/>
        </w:rPr>
        <w:t>у</w:t>
      </w:r>
      <w:r>
        <w:rPr>
          <w:rFonts w:ascii="Times New Roman" w:hAnsi="Times New Roman"/>
          <w:i/>
          <w:iCs/>
          <w:sz w:val="28"/>
          <w:szCs w:val="28"/>
        </w:rPr>
        <w:t xml:space="preserve"> =</w:t>
      </w:r>
      <w:r>
        <w:rPr>
          <w:rFonts w:ascii="Times New Roman" w:hAnsi="Times New Roman"/>
          <w:i/>
          <w:iCs/>
          <w:sz w:val="28"/>
          <w:szCs w:val="28"/>
          <w:drawing>
            <wp:inline distB="0" distL="0" distR="0" distT="0">
              <wp:extent cx="145415" cy="34099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45415" cy="340995"/>
                      </a:xfrm>
                      <a:prstGeom prst="rect">
                        <a:avLst/>
                      </a:prstGeom>
                      <a:noFill/>
                      <a:ln w="9525">
                        <a:noFill/>
                        <a:miter lim="800000"/>
                        <a:headEnd/>
                        <a:tailEnd/>
                      </a:ln>
                    </pic:spPr>
                  </pic:pic>
                </a:graphicData>
              </a:graphic>
            </wp:inline>
          </w:drawing>
        </w:rPr>
      </w:r>
      <w:r>
        <w:rPr>
          <w:rFonts w:ascii="Times New Roman" w:hAnsi="Times New Roman"/>
          <w:sz w:val="28"/>
          <w:szCs w:val="28"/>
        </w:rPr>
        <w:t>.</w:t>
      </w:r>
      <w:r>
        <w:rPr>
          <w:rFonts w:ascii="Times New Roman" w:hAnsi="Times New Roman"/>
          <w:i/>
          <w:iCs/>
          <w:sz w:val="28"/>
          <w:szCs w:val="28"/>
        </w:rPr>
        <w:t xml:space="preserve"> </w:t>
      </w:r>
    </w:p>
    <w:p>
      <w:pPr>
        <w:pStyle w:val="style0"/>
        <w:shd w:fill="FFFFFF" w:val="clear"/>
        <w:spacing w:after="0" w:before="0"/>
        <w:ind w:firstLine="708" w:left="0" w:right="0"/>
        <w:contextualSpacing w:val="false"/>
        <w:jc w:val="both"/>
        <w:rPr>
          <w:rFonts w:ascii="Times New Roman" w:hAnsi="Times New Roman"/>
          <w:b/>
          <w:bCs/>
          <w:sz w:val="28"/>
          <w:szCs w:val="28"/>
        </w:rPr>
      </w:pPr>
      <w:r>
        <w:rPr>
          <w:rFonts w:ascii="Times New Roman" w:hAnsi="Times New Roman"/>
          <w:b/>
          <w:sz w:val="28"/>
          <w:szCs w:val="28"/>
        </w:rPr>
        <w:t xml:space="preserve">Глава </w:t>
      </w:r>
      <w:r>
        <w:rPr>
          <w:rFonts w:ascii="Times New Roman" w:hAnsi="Times New Roman"/>
          <w:b/>
          <w:bCs/>
          <w:sz w:val="28"/>
          <w:szCs w:val="28"/>
        </w:rPr>
        <w:t>2.</w:t>
      </w:r>
      <w:r>
        <w:rPr>
          <w:rFonts w:ascii="Times New Roman" w:hAnsi="Times New Roman"/>
          <w:sz w:val="28"/>
          <w:szCs w:val="28"/>
        </w:rPr>
        <w:t xml:space="preserve"> </w:t>
      </w:r>
      <w:r>
        <w:rPr>
          <w:rFonts w:ascii="Times New Roman" w:hAnsi="Times New Roman"/>
          <w:b/>
          <w:bCs/>
          <w:sz w:val="28"/>
          <w:szCs w:val="28"/>
        </w:rPr>
        <w:t>Квадратные корни (19 часов)</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Pr>
          <w:rFonts w:ascii="Times New Roman" w:hAnsi="Times New Roman"/>
          <w:iCs/>
          <w:sz w:val="28"/>
          <w:szCs w:val="28"/>
        </w:rPr>
        <w:t>у =</w:t>
      </w:r>
      <w:r>
        <w:rPr>
          <w:rFonts w:ascii="Times New Roman" w:hAnsi="Times New Roman"/>
          <w:i/>
          <w:iCs/>
          <w:sz w:val="28"/>
          <w:szCs w:val="28"/>
        </w:rPr>
        <w:t xml:space="preserve"> </w:t>
      </w:r>
      <w:r>
        <w:rPr>
          <w:rFonts w:ascii="Times New Roman" w:hAnsi="Times New Roman"/>
          <w:i/>
          <w:iCs/>
          <w:sz w:val="28"/>
          <w:szCs w:val="28"/>
          <w:drawing>
            <wp:inline distB="0" distL="0" distR="0" distT="0">
              <wp:extent cx="217805" cy="19621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217805" cy="196215"/>
                      </a:xfrm>
                      <a:prstGeom prst="rect">
                        <a:avLst/>
                      </a:prstGeom>
                      <a:noFill/>
                      <a:ln w="9525">
                        <a:noFill/>
                        <a:miter lim="800000"/>
                        <a:headEnd/>
                        <a:tailEnd/>
                      </a:ln>
                    </pic:spPr>
                  </pic:pic>
                </a:graphicData>
              </a:graphic>
            </wp:inline>
          </w:drawing>
        </w:rPr>
      </w:r>
      <w:r>
        <w:rPr>
          <w:rFonts w:ascii="Times New Roman" w:hAnsi="Times New Roman"/>
          <w:i/>
          <w:iCs/>
          <w:sz w:val="28"/>
          <w:szCs w:val="28"/>
        </w:rPr>
        <w:t xml:space="preserve">, </w:t>
      </w:r>
      <w:r>
        <w:rPr>
          <w:rFonts w:ascii="Times New Roman" w:hAnsi="Times New Roman"/>
          <w:sz w:val="28"/>
          <w:szCs w:val="28"/>
        </w:rPr>
        <w:t>её свойства и график.</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систематизировать сведения о рациональных числах и дать представление об иррациональных чис</w:t>
        <w:softHyphen/>
        <w:t>лах, расширив тем самым понятие о числе; выработать умение выполнять преобразования выражений, содержащих квадратные корни.</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w:t>
        <w:softHyphen/>
        <w:t>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 xml:space="preserve">При введении понятия корня полезно ознакомить обучающихся с нахождением корней с помощью калькулятора. </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Pr>
          <w:rFonts w:ascii="Times New Roman" w:hAnsi="Times New Roman"/>
          <w:sz w:val="28"/>
          <w:szCs w:val="28"/>
          <w:drawing>
            <wp:inline distB="0" distL="0" distR="0" distT="0">
              <wp:extent cx="297815" cy="23939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297815" cy="239395"/>
                      </a:xfrm>
                      <a:prstGeom prst="rect">
                        <a:avLst/>
                      </a:prstGeom>
                      <a:noFill/>
                      <a:ln w="9525">
                        <a:noFill/>
                        <a:miter lim="800000"/>
                        <a:headEnd/>
                        <a:tailEnd/>
                      </a:ln>
                    </pic:spPr>
                  </pic:pic>
                </a:graphicData>
              </a:graphic>
            </wp:inline>
          </w:drawing>
        </w:rPr>
      </w:r>
      <w:r>
        <w:rPr>
          <w:rFonts w:ascii="Times New Roman" w:hAnsi="Times New Roman"/>
          <w:sz w:val="28"/>
          <w:szCs w:val="28"/>
        </w:rPr>
        <w:t>=</w:t>
      </w:r>
      <w:r>
        <w:rPr>
          <w:rFonts w:ascii="Times New Roman" w:hAnsi="Times New Roman"/>
          <w:sz w:val="28"/>
          <w:szCs w:val="28"/>
          <w:drawing>
            <wp:inline distB="0" distL="0" distR="0" distT="0">
              <wp:extent cx="152400" cy="21780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152400" cy="217805"/>
                      </a:xfrm>
                      <a:prstGeom prst="rect">
                        <a:avLst/>
                      </a:prstGeom>
                      <a:noFill/>
                      <a:ln w="9525">
                        <a:noFill/>
                        <a:miter lim="800000"/>
                        <a:headEnd/>
                        <a:tailEnd/>
                      </a:ln>
                    </pic:spPr>
                  </pic:pic>
                </a:graphicData>
              </a:graphic>
            </wp:inline>
          </w:drawing>
        </w:rPr>
      </w:r>
      <w:r>
        <w:rPr>
          <w:rFonts w:ascii="Times New Roman" w:hAnsi="Times New Roman"/>
          <w:sz w:val="28"/>
          <w:szCs w:val="28"/>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Pr>
          <w:rFonts w:ascii="Times New Roman" w:hAnsi="Times New Roman"/>
          <w:sz w:val="28"/>
          <w:szCs w:val="28"/>
          <w:drawing>
            <wp:inline distB="0" distL="0" distR="0" distT="0">
              <wp:extent cx="239395" cy="38481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239395" cy="384810"/>
                      </a:xfrm>
                      <a:prstGeom prst="rect">
                        <a:avLst/>
                      </a:prstGeom>
                      <a:noFill/>
                      <a:ln w="9525">
                        <a:noFill/>
                        <a:miter lim="800000"/>
                        <a:headEnd/>
                        <a:tailEnd/>
                      </a:ln>
                    </pic:spPr>
                  </pic:pic>
                </a:graphicData>
              </a:graphic>
            </wp:inline>
          </w:drawing>
        </w:rPr>
      </w:r>
      <w:r>
        <w:rPr>
          <w:rFonts w:ascii="Times New Roman" w:hAnsi="Times New Roman"/>
          <w:i/>
          <w:iCs/>
          <w:sz w:val="28"/>
          <w:szCs w:val="28"/>
        </w:rPr>
        <w:t xml:space="preserve">, </w:t>
      </w:r>
      <w:r>
        <w:rPr>
          <w:rFonts w:ascii="Times New Roman" w:hAnsi="Times New Roman"/>
          <w:i/>
          <w:iCs/>
          <w:sz w:val="28"/>
          <w:szCs w:val="28"/>
          <w:drawing>
            <wp:inline distB="0" distL="0" distR="0" distT="0">
              <wp:extent cx="501015" cy="38481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501015" cy="384810"/>
                      </a:xfrm>
                      <a:prstGeom prst="rect">
                        <a:avLst/>
                      </a:prstGeom>
                      <a:noFill/>
                      <a:ln w="9525">
                        <a:noFill/>
                        <a:miter lim="800000"/>
                        <a:headEnd/>
                        <a:tailEnd/>
                      </a:ln>
                    </pic:spPr>
                  </pic:pic>
                </a:graphicData>
              </a:graphic>
            </wp:inline>
          </w:drawing>
        </w:rPr>
      </w:r>
      <w:r>
        <w:rPr>
          <w:rFonts w:ascii="Times New Roman" w:hAnsi="Times New Roman"/>
          <w:iCs/>
          <w:sz w:val="28"/>
          <w:szCs w:val="28"/>
        </w:rPr>
        <w:t xml:space="preserve">. </w:t>
      </w:r>
      <w:r>
        <w:rPr>
          <w:rFonts w:ascii="Times New Roman" w:hAnsi="Times New Roman"/>
          <w:sz w:val="28"/>
          <w:szCs w:val="28"/>
        </w:rPr>
        <w:t>Умение преобразовывать выражения, содержащие корни, часто используется как в самом курсе алгебры, так и в курсах геометрии, алгебры и начал анализа.</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 xml:space="preserve">Продолжается работа по развитию функциональных представлений обучающихся. Рассматриваются функция </w:t>
      </w:r>
      <w:r>
        <w:rPr>
          <w:rFonts w:ascii="Times New Roman" w:hAnsi="Times New Roman"/>
          <w:iCs/>
          <w:sz w:val="28"/>
          <w:szCs w:val="28"/>
        </w:rPr>
        <w:t>у=</w:t>
      </w:r>
      <w:r>
        <w:rPr>
          <w:rFonts w:ascii="Times New Roman" w:hAnsi="Times New Roman"/>
          <w:iCs/>
          <w:sz w:val="28"/>
          <w:szCs w:val="28"/>
          <w:drawing>
            <wp:inline distB="0" distL="0" distR="0" distT="0">
              <wp:extent cx="217805" cy="196215"/>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9"/>
                      <a:srcRect/>
                      <a:stretch>
                        <a:fillRect/>
                      </a:stretch>
                    </pic:blipFill>
                    <pic:spPr bwMode="auto">
                      <a:xfrm>
                        <a:off x="0" y="0"/>
                        <a:ext cx="217805" cy="196215"/>
                      </a:xfrm>
                      <a:prstGeom prst="rect">
                        <a:avLst/>
                      </a:prstGeom>
                      <a:noFill/>
                      <a:ln w="9525">
                        <a:noFill/>
                        <a:miter lim="800000"/>
                        <a:headEnd/>
                        <a:tailEnd/>
                      </a:ln>
                    </pic:spPr>
                  </pic:pic>
                </a:graphicData>
              </a:graphic>
            </wp:inline>
          </w:drawing>
        </w:rPr>
      </w:r>
      <w:r>
        <w:rPr>
          <w:rFonts w:ascii="Times New Roman" w:hAnsi="Times New Roman"/>
          <w:iCs/>
          <w:sz w:val="28"/>
          <w:szCs w:val="28"/>
        </w:rPr>
        <w:t xml:space="preserve">, </w:t>
      </w:r>
      <w:r>
        <w:rPr>
          <w:rFonts w:ascii="Times New Roman" w:hAnsi="Times New Roman"/>
          <w:sz w:val="28"/>
          <w:szCs w:val="28"/>
        </w:rPr>
        <w:t xml:space="preserve">её свойства и график. При изучении функции </w:t>
      </w:r>
      <w:r>
        <w:rPr>
          <w:rFonts w:ascii="Times New Roman" w:hAnsi="Times New Roman"/>
          <w:iCs/>
          <w:sz w:val="28"/>
          <w:szCs w:val="28"/>
        </w:rPr>
        <w:t>у=</w:t>
      </w:r>
      <w:r>
        <w:rPr>
          <w:rFonts w:ascii="Times New Roman" w:hAnsi="Times New Roman"/>
          <w:iCs/>
          <w:sz w:val="28"/>
          <w:szCs w:val="28"/>
          <w:drawing>
            <wp:inline distB="0" distL="0" distR="0" distT="0">
              <wp:extent cx="217805" cy="196215"/>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0"/>
                      <a:srcRect/>
                      <a:stretch>
                        <a:fillRect/>
                      </a:stretch>
                    </pic:blipFill>
                    <pic:spPr bwMode="auto">
                      <a:xfrm>
                        <a:off x="0" y="0"/>
                        <a:ext cx="217805" cy="196215"/>
                      </a:xfrm>
                      <a:prstGeom prst="rect">
                        <a:avLst/>
                      </a:prstGeom>
                      <a:noFill/>
                      <a:ln w="9525">
                        <a:noFill/>
                        <a:miter lim="800000"/>
                        <a:headEnd/>
                        <a:tailEnd/>
                      </a:ln>
                    </pic:spPr>
                  </pic:pic>
                </a:graphicData>
              </a:graphic>
            </wp:inline>
          </w:drawing>
        </w:rPr>
      </w:r>
      <w:r>
        <w:rPr>
          <w:rFonts w:ascii="Times New Roman" w:hAnsi="Times New Roman"/>
          <w:i/>
          <w:iCs/>
          <w:sz w:val="28"/>
          <w:szCs w:val="28"/>
        </w:rPr>
        <w:t xml:space="preserve">, </w:t>
      </w:r>
      <w:r>
        <w:rPr>
          <w:rFonts w:ascii="Times New Roman" w:hAnsi="Times New Roman"/>
          <w:sz w:val="28"/>
          <w:szCs w:val="28"/>
        </w:rPr>
        <w:t xml:space="preserve">показывается ее взаимосвязь с функцией </w:t>
      </w:r>
      <w:r>
        <w:rPr>
          <w:rFonts w:ascii="Times New Roman" w:hAnsi="Times New Roman"/>
          <w:iCs/>
          <w:sz w:val="28"/>
          <w:szCs w:val="28"/>
        </w:rPr>
        <w:t>у = х</w:t>
      </w:r>
      <w:r>
        <w:rPr>
          <w:rFonts w:ascii="Times New Roman" w:hAnsi="Times New Roman"/>
          <w:iCs/>
          <w:sz w:val="28"/>
          <w:szCs w:val="28"/>
          <w:vertAlign w:val="superscript"/>
        </w:rPr>
        <w:t>2</w:t>
      </w:r>
      <w:r>
        <w:rPr>
          <w:rFonts w:ascii="Times New Roman" w:hAnsi="Times New Roman"/>
          <w:iCs/>
          <w:sz w:val="28"/>
          <w:szCs w:val="28"/>
        </w:rPr>
        <w:t xml:space="preserve">, </w:t>
      </w:r>
      <w:r>
        <w:rPr>
          <w:rFonts w:ascii="Times New Roman" w:hAnsi="Times New Roman"/>
          <w:sz w:val="28"/>
          <w:szCs w:val="28"/>
        </w:rPr>
        <w:t>где х ≥</w:t>
      </w:r>
      <w:r>
        <w:rPr>
          <w:rFonts w:ascii="Times New Roman" w:hAnsi="Times New Roman"/>
          <w:iCs/>
          <w:sz w:val="28"/>
          <w:szCs w:val="28"/>
        </w:rPr>
        <w:t xml:space="preserve"> </w:t>
      </w:r>
      <w:r>
        <w:rPr>
          <w:rFonts w:ascii="Times New Roman" w:hAnsi="Times New Roman"/>
          <w:sz w:val="28"/>
          <w:szCs w:val="28"/>
        </w:rPr>
        <w:t>0.</w:t>
      </w:r>
    </w:p>
    <w:p>
      <w:pPr>
        <w:pStyle w:val="style0"/>
        <w:shd w:fill="FFFFFF" w:val="clear"/>
        <w:spacing w:after="0" w:before="0"/>
        <w:contextualSpacing w:val="false"/>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sz w:val="28"/>
          <w:szCs w:val="28"/>
        </w:rPr>
        <w:t xml:space="preserve">Глава </w:t>
      </w:r>
      <w:r>
        <w:rPr>
          <w:rFonts w:ascii="Times New Roman" w:hAnsi="Times New Roman"/>
          <w:b/>
          <w:bCs/>
          <w:sz w:val="28"/>
          <w:szCs w:val="28"/>
        </w:rPr>
        <w:t>3. Квадратные уравнения (21 час)</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выработать умения решать квадратные уравнения и простейшие рациональные уравнения и применять их к решению задач.</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Основное внимание следует уделить решению уравнений вида ах</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Cs/>
          <w:sz w:val="28"/>
          <w:szCs w:val="28"/>
          <w:lang w:val="en-US"/>
        </w:rPr>
        <w:t>b</w:t>
      </w:r>
      <w:r>
        <w:rPr>
          <w:rFonts w:ascii="Times New Roman" w:hAnsi="Times New Roman"/>
          <w:iCs/>
          <w:sz w:val="28"/>
          <w:szCs w:val="28"/>
        </w:rPr>
        <w:t xml:space="preserve">х </w:t>
      </w:r>
      <w:r>
        <w:rPr>
          <w:rFonts w:ascii="Times New Roman" w:hAnsi="Times New Roman"/>
          <w:sz w:val="28"/>
          <w:szCs w:val="28"/>
        </w:rPr>
        <w:t xml:space="preserve">+ </w:t>
      </w:r>
      <w:r>
        <w:rPr>
          <w:rFonts w:ascii="Times New Roman" w:hAnsi="Times New Roman"/>
          <w:iCs/>
          <w:sz w:val="28"/>
          <w:szCs w:val="28"/>
        </w:rPr>
        <w:t xml:space="preserve">с </w:t>
      </w:r>
      <w:r>
        <w:rPr>
          <w:rFonts w:ascii="Times New Roman" w:hAnsi="Times New Roman"/>
          <w:sz w:val="28"/>
          <w:szCs w:val="28"/>
        </w:rPr>
        <w:t xml:space="preserve">= 0, где, </w:t>
      </w:r>
      <w:r>
        <w:rPr>
          <w:rFonts w:ascii="Times New Roman" w:hAnsi="Times New Roman"/>
          <w:iCs/>
          <w:sz w:val="28"/>
          <w:szCs w:val="28"/>
        </w:rPr>
        <w:t xml:space="preserve">а </w:t>
      </w:r>
      <w:r>
        <w:rPr>
          <w:rFonts w:ascii="Times New Roman" w:hAnsi="Times New Roman"/>
          <w:iCs/>
          <w:sz w:val="28"/>
          <w:szCs w:val="28"/>
          <w:drawing>
            <wp:inline distB="0" distL="0" distR="0" distT="0">
              <wp:extent cx="123190" cy="12319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1"/>
                      <a:srcRect/>
                      <a:stretch>
                        <a:fillRect/>
                      </a:stretch>
                    </pic:blipFill>
                    <pic:spPr bwMode="auto">
                      <a:xfrm>
                        <a:off x="0" y="0"/>
                        <a:ext cx="123190" cy="123190"/>
                      </a:xfrm>
                      <a:prstGeom prst="rect">
                        <a:avLst/>
                      </a:prstGeom>
                      <a:noFill/>
                      <a:ln w="9525">
                        <a:noFill/>
                        <a:miter lim="800000"/>
                        <a:headEnd/>
                        <a:tailEnd/>
                      </a:ln>
                    </pic:spPr>
                  </pic:pic>
                </a:graphicData>
              </a:graphic>
            </wp:inline>
          </w:drawing>
        </w:rPr>
      </w:r>
      <w:r>
        <w:rPr>
          <w:rFonts w:ascii="Times New Roman" w:hAnsi="Times New Roman"/>
          <w:iCs/>
          <w:sz w:val="28"/>
          <w:szCs w:val="28"/>
        </w:rPr>
        <w:t xml:space="preserve"> </w:t>
      </w:r>
      <w:r>
        <w:rPr>
          <w:rFonts w:ascii="Times New Roman" w:hAnsi="Times New Roman"/>
          <w:sz w:val="28"/>
          <w:szCs w:val="28"/>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Изучение данной темы позволяет существенно расширить аппарат уравнений, используемых для решения текстовых задач.</w:t>
      </w:r>
    </w:p>
    <w:p>
      <w:pPr>
        <w:pStyle w:val="style0"/>
        <w:shd w:fill="FFFFFF" w:val="clear"/>
        <w:spacing w:after="0" w:before="0"/>
        <w:ind w:firstLine="708" w:left="0" w:right="0"/>
        <w:contextualSpacing w:val="false"/>
        <w:jc w:val="both"/>
        <w:rPr>
          <w:rFonts w:ascii="Times New Roman" w:hAnsi="Times New Roman"/>
          <w:b/>
          <w:bCs/>
          <w:sz w:val="28"/>
          <w:szCs w:val="28"/>
        </w:rPr>
      </w:pPr>
      <w:r>
        <w:rPr>
          <w:rFonts w:ascii="Times New Roman" w:hAnsi="Times New Roman"/>
          <w:b/>
          <w:sz w:val="28"/>
          <w:szCs w:val="28"/>
        </w:rPr>
        <w:t xml:space="preserve">Глава </w:t>
      </w:r>
      <w:r>
        <w:rPr>
          <w:rFonts w:ascii="Times New Roman" w:hAnsi="Times New Roman"/>
          <w:b/>
          <w:bCs/>
          <w:sz w:val="28"/>
          <w:szCs w:val="28"/>
        </w:rPr>
        <w:t>4. Неравенства (20 часов)</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 xml:space="preserve">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ознакомить обучающихся с применением неравенств для оценки значений выражений, выработать умение решать линейные неравенства с одной переменной и их системы.</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Pr>
          <w:rFonts w:ascii="Times New Roman" w:hAnsi="Times New Roman"/>
          <w:iCs/>
          <w:sz w:val="28"/>
          <w:szCs w:val="28"/>
        </w:rPr>
        <w:t xml:space="preserve">ах &gt; </w:t>
      </w:r>
      <w:r>
        <w:rPr>
          <w:rFonts w:ascii="Times New Roman" w:hAnsi="Times New Roman"/>
          <w:iCs/>
          <w:sz w:val="28"/>
          <w:szCs w:val="28"/>
          <w:lang w:val="en-US"/>
        </w:rPr>
        <w:t>b</w:t>
      </w:r>
      <w:r>
        <w:rPr>
          <w:rFonts w:ascii="Times New Roman" w:hAnsi="Times New Roman"/>
          <w:iCs/>
          <w:sz w:val="28"/>
          <w:szCs w:val="28"/>
        </w:rPr>
        <w:t xml:space="preserve">, ах &lt; </w:t>
      </w:r>
      <w:r>
        <w:rPr>
          <w:rFonts w:ascii="Times New Roman" w:hAnsi="Times New Roman"/>
          <w:iCs/>
          <w:sz w:val="28"/>
          <w:szCs w:val="28"/>
          <w:lang w:val="en-US"/>
        </w:rPr>
        <w:t>b</w:t>
      </w:r>
      <w:r>
        <w:rPr>
          <w:rFonts w:ascii="Times New Roman" w:hAnsi="Times New Roman"/>
          <w:i/>
          <w:iCs/>
          <w:sz w:val="28"/>
          <w:szCs w:val="28"/>
        </w:rPr>
        <w:t xml:space="preserve">, </w:t>
      </w:r>
      <w:r>
        <w:rPr>
          <w:rFonts w:ascii="Times New Roman" w:hAnsi="Times New Roman"/>
          <w:sz w:val="28"/>
          <w:szCs w:val="28"/>
        </w:rPr>
        <w:t xml:space="preserve">остановившись специально на случае, когда, </w:t>
      </w:r>
      <w:r>
        <w:rPr>
          <w:rFonts w:ascii="Times New Roman" w:hAnsi="Times New Roman"/>
          <w:iCs/>
          <w:sz w:val="28"/>
          <w:szCs w:val="28"/>
        </w:rPr>
        <w:t>а&lt;</w:t>
      </w:r>
      <w:r>
        <w:rPr>
          <w:rFonts w:ascii="Times New Roman" w:hAnsi="Times New Roman"/>
          <w:sz w:val="28"/>
          <w:szCs w:val="28"/>
        </w:rPr>
        <w:t>0.</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pPr>
        <w:pStyle w:val="style0"/>
        <w:shd w:fill="FFFFFF" w:val="clear"/>
        <w:spacing w:after="0" w:before="0"/>
        <w:ind w:firstLine="708" w:left="0" w:right="0"/>
        <w:contextualSpacing w:val="false"/>
        <w:jc w:val="both"/>
        <w:rPr>
          <w:rFonts w:ascii="Times New Roman" w:hAnsi="Times New Roman"/>
          <w:b/>
          <w:bCs/>
          <w:sz w:val="28"/>
          <w:szCs w:val="28"/>
        </w:rPr>
      </w:pPr>
      <w:r>
        <w:rPr>
          <w:rFonts w:ascii="Times New Roman" w:hAnsi="Times New Roman"/>
          <w:b/>
          <w:sz w:val="28"/>
          <w:szCs w:val="28"/>
        </w:rPr>
        <w:t xml:space="preserve">Глава </w:t>
      </w:r>
      <w:r>
        <w:rPr>
          <w:rFonts w:ascii="Times New Roman" w:hAnsi="Times New Roman"/>
          <w:b/>
          <w:bCs/>
          <w:sz w:val="28"/>
          <w:szCs w:val="28"/>
        </w:rPr>
        <w:t>5. Степень с целым показателем. Элементы статистики</w:t>
      </w:r>
      <w:r>
        <w:rPr>
          <w:rFonts w:ascii="Times New Roman" w:hAnsi="Times New Roman"/>
          <w:sz w:val="28"/>
          <w:szCs w:val="28"/>
        </w:rPr>
        <w:t xml:space="preserve"> </w:t>
      </w:r>
      <w:r>
        <w:rPr>
          <w:rFonts w:ascii="Times New Roman" w:hAnsi="Times New Roman"/>
          <w:b/>
          <w:bCs/>
          <w:sz w:val="28"/>
          <w:szCs w:val="28"/>
        </w:rPr>
        <w:t>(11 часов)</w:t>
      </w:r>
    </w:p>
    <w:p>
      <w:pPr>
        <w:pStyle w:val="style0"/>
        <w:shd w:fill="FFFFFF" w:val="clear"/>
        <w:spacing w:after="0" w:before="0"/>
        <w:contextualSpacing w:val="false"/>
        <w:jc w:val="both"/>
        <w:rPr>
          <w:rFonts w:ascii="Times New Roman" w:hAnsi="Times New Roman"/>
          <w:sz w:val="28"/>
          <w:szCs w:val="28"/>
        </w:rPr>
      </w:pPr>
      <w:r>
        <w:rPr>
          <w:rFonts w:ascii="Times New Roman" w:hAnsi="Times New Roman"/>
          <w:sz w:val="28"/>
          <w:szCs w:val="28"/>
        </w:rPr>
        <w:tab/>
        <w:t>Степень с целым показателем и ее свойства. Стандартный вид числа. Начальные сведения об организации статистических исследований.</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pPr>
        <w:pStyle w:val="style0"/>
        <w:shd w:fill="FFFFFF" w:val="clear"/>
        <w:spacing w:after="0" w:before="0"/>
        <w:ind w:firstLine="708" w:left="0" w:right="0"/>
        <w:contextualSpacing w:val="false"/>
        <w:jc w:val="both"/>
        <w:rPr>
          <w:rFonts w:ascii="Times New Roman" w:hAnsi="Times New Roman"/>
          <w:sz w:val="28"/>
          <w:szCs w:val="28"/>
        </w:rPr>
      </w:pPr>
      <w:r>
        <w:rPr>
          <w:rFonts w:ascii="Times New Roman" w:hAnsi="Times New Roman"/>
          <w:sz w:val="28"/>
          <w:szCs w:val="28"/>
        </w:rPr>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pPr>
        <w:pStyle w:val="style0"/>
        <w:shd w:fill="FFFFFF" w:val="clear"/>
        <w:spacing w:after="0" w:before="0"/>
        <w:contextualSpacing w:val="false"/>
        <w:jc w:val="both"/>
        <w:rPr>
          <w:rFonts w:ascii="Times New Roman" w:hAnsi="Times New Roman"/>
          <w:b/>
          <w:bCs/>
          <w:sz w:val="28"/>
          <w:szCs w:val="28"/>
        </w:rPr>
      </w:pPr>
      <w:r>
        <w:rPr>
          <w:rFonts w:ascii="Times New Roman" w:hAnsi="Times New Roman"/>
          <w:b/>
          <w:bCs/>
          <w:sz w:val="28"/>
          <w:szCs w:val="28"/>
        </w:rPr>
        <w:tab/>
        <w:t>6.</w:t>
      </w:r>
      <w:r>
        <w:rPr>
          <w:rFonts w:ascii="Times New Roman" w:hAnsi="Times New Roman"/>
          <w:sz w:val="28"/>
          <w:szCs w:val="28"/>
        </w:rPr>
        <w:t xml:space="preserve"> </w:t>
      </w:r>
      <w:r>
        <w:rPr>
          <w:rFonts w:ascii="Times New Roman" w:hAnsi="Times New Roman"/>
          <w:b/>
          <w:bCs/>
          <w:sz w:val="28"/>
          <w:szCs w:val="28"/>
        </w:rPr>
        <w:t>Повторение (8 часов)</w:t>
      </w:r>
    </w:p>
    <w:p>
      <w:pPr>
        <w:pStyle w:val="style35"/>
        <w:spacing w:after="0" w:before="0"/>
        <w:ind w:firstLine="708" w:left="0" w:right="0"/>
        <w:contextualSpacing/>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Повторение, обобщение и систематизация знаний, умений и навыков за курс алгебры 8 класса.</w:t>
      </w:r>
    </w:p>
    <w:p>
      <w:pPr>
        <w:pStyle w:val="style0"/>
        <w:spacing w:after="0" w:before="0"/>
        <w:contextualSpacing w:val="false"/>
        <w:rPr>
          <w:rFonts w:ascii="Times New Roman" w:hAnsi="Times New Roman"/>
          <w:b/>
          <w:bCs/>
          <w:sz w:val="28"/>
          <w:szCs w:val="28"/>
        </w:rPr>
      </w:pPr>
      <w:r>
        <w:rPr>
          <w:rFonts w:ascii="Times New Roman" w:hAnsi="Times New Roman"/>
          <w:b/>
          <w:bCs/>
          <w:sz w:val="28"/>
          <w:szCs w:val="28"/>
        </w:rPr>
        <w:t>Контрольные работы</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1 «Рациональные выражения. Сложение и вычитание дробей»</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2 «Произведение и частное дробей»</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3 «Квадратные корни»</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4 «Применение свойств арифметического квадратного корня»</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5 «Квадратные уравнения»</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6 «Дробные рациональные уравнения»</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7 «Числовые неравенства и их свойства»</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8 «Неравенства с одной переменной и их системы»</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Контрольная работа № 9 «Степень с целым показателем»</w:t>
      </w:r>
    </w:p>
    <w:p>
      <w:pPr>
        <w:pStyle w:val="style0"/>
        <w:spacing w:after="0" w:before="0"/>
        <w:contextualSpacing w:val="false"/>
        <w:rPr>
          <w:rFonts w:ascii="Times New Roman" w:hAnsi="Times New Roman"/>
          <w:iCs/>
          <w:sz w:val="28"/>
          <w:szCs w:val="28"/>
        </w:rPr>
      </w:pPr>
      <w:r>
        <w:rPr>
          <w:rFonts w:ascii="Times New Roman" w:hAnsi="Times New Roman"/>
          <w:iCs/>
          <w:sz w:val="28"/>
          <w:szCs w:val="28"/>
        </w:rPr>
        <w:t xml:space="preserve">Итоговая контрольная работа № 10 </w:t>
      </w:r>
    </w:p>
    <w:p>
      <w:pPr>
        <w:pStyle w:val="style34"/>
        <w:jc w:val="center"/>
        <w:rPr>
          <w:b/>
          <w:szCs w:val="28"/>
        </w:rPr>
      </w:pPr>
      <w:r>
        <w:rPr>
          <w:b/>
          <w:szCs w:val="28"/>
        </w:rPr>
        <w:t>Таблица тематического распределения количества часов:</w:t>
      </w:r>
    </w:p>
    <w:tbl>
      <w:tblPr>
        <w:jc w:val="left"/>
        <w:tblInd w:type="dxa" w:w="-17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709"/>
        <w:gridCol w:w="6095"/>
        <w:gridCol w:w="3118"/>
      </w:tblGrid>
      <w:tr>
        <w:trPr>
          <w:trHeight w:hRule="atLeast" w:val="645"/>
          <w:cantSplit w:val="false"/>
        </w:trPr>
        <w:tc>
          <w:tcPr>
            <w:tcW w:type="dxa" w:w="709"/>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п\п</w:t>
            </w:r>
          </w:p>
        </w:tc>
        <w:tc>
          <w:tcPr>
            <w:tcW w:type="dxa" w:w="6095"/>
            <w:vMerge w:val="restart"/>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color w:val="000000"/>
                <w:sz w:val="28"/>
                <w:szCs w:val="28"/>
              </w:rPr>
            </w:pPr>
            <w:r>
              <w:rPr>
                <w:rFonts w:ascii="Times New Roman" w:hAnsi="Times New Roman"/>
                <w:color w:val="000000"/>
                <w:sz w:val="28"/>
                <w:szCs w:val="28"/>
              </w:rPr>
              <w:t>Разделы, темы</w:t>
            </w:r>
          </w:p>
        </w:tc>
        <w:tc>
          <w:tcPr>
            <w:tcW w:type="dxa" w:w="3118"/>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sz w:val="28"/>
                <w:szCs w:val="28"/>
              </w:rPr>
            </w:pPr>
            <w:r>
              <w:rPr>
                <w:rFonts w:ascii="Times New Roman" w:hAnsi="Times New Roman"/>
                <w:sz w:val="28"/>
                <w:szCs w:val="28"/>
              </w:rPr>
              <w:t xml:space="preserve">Количество часов </w:t>
            </w:r>
          </w:p>
          <w:p>
            <w:pPr>
              <w:pStyle w:val="style0"/>
              <w:jc w:val="center"/>
              <w:rPr>
                <w:rFonts w:ascii="Times New Roman" w:hAnsi="Times New Roman"/>
                <w:sz w:val="28"/>
                <w:szCs w:val="28"/>
              </w:rPr>
            </w:pPr>
            <w:r>
              <w:rPr>
                <w:rFonts w:ascii="Times New Roman" w:hAnsi="Times New Roman"/>
                <w:sz w:val="28"/>
                <w:szCs w:val="28"/>
              </w:rPr>
            </w:r>
          </w:p>
        </w:tc>
      </w:tr>
      <w:tr>
        <w:trPr>
          <w:trHeight w:hRule="atLeast" w:val="645"/>
          <w:cantSplit w:val="false"/>
        </w:trPr>
        <w:tc>
          <w:tcPr>
            <w:tcW w:type="dxa" w:w="709"/>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r>
          </w:p>
        </w:tc>
        <w:tc>
          <w:tcPr>
            <w:tcW w:type="dxa" w:w="6095"/>
            <w:vMerge w:val="continue"/>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color w:val="000000"/>
                <w:sz w:val="28"/>
                <w:szCs w:val="28"/>
              </w:rPr>
            </w:pPr>
            <w:r>
              <w:rPr>
                <w:rFonts w:ascii="Times New Roman" w:hAnsi="Times New Roman"/>
                <w:color w:val="000000"/>
                <w:sz w:val="28"/>
                <w:szCs w:val="28"/>
              </w:rPr>
              <w:t>Авторская программа</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Рабочая программа</w:t>
            </w:r>
          </w:p>
          <w:p>
            <w:pPr>
              <w:pStyle w:val="style0"/>
              <w:jc w:val="center"/>
              <w:rPr>
                <w:rFonts w:ascii="Times New Roman" w:hAnsi="Times New Roman"/>
                <w:sz w:val="28"/>
                <w:szCs w:val="28"/>
              </w:rPr>
            </w:pPr>
            <w:r>
              <w:rPr>
                <w:rFonts w:ascii="Times New Roman" w:hAnsi="Times New Roman"/>
                <w:sz w:val="28"/>
                <w:szCs w:val="28"/>
              </w:rPr>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 xml:space="preserve"> Рациональные дроби</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23</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23</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1</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Рациональные дроби и их свойства</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5</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5</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2</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Сумма и разность дробей</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7</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7</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3</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Произведение и частное дробей</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11</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11</w:t>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w:t>
            </w:r>
            <w:r>
              <w:rPr>
                <w:rFonts w:ascii="Times New Roman" w:hAnsi="Times New Roman"/>
                <w:b/>
                <w:sz w:val="28"/>
                <w:szCs w:val="28"/>
              </w:rPr>
              <w:t>. Квадратные корни</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19</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19</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4</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Действительные числа</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2</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2</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5</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Арифметический квадратный корень</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5</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5</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6</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Свойства арифметического квадратного корня</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4</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4</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7</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Применение свойств арифметического квадратного корня</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8</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8</w:t>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III</w:t>
            </w:r>
            <w:r>
              <w:rPr>
                <w:rFonts w:ascii="Times New Roman" w:hAnsi="Times New Roman"/>
                <w:b/>
                <w:sz w:val="28"/>
                <w:szCs w:val="28"/>
              </w:rPr>
              <w:t>. Квадратные уравнения</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r>
          </w:p>
          <w:p>
            <w:pPr>
              <w:pStyle w:val="style0"/>
              <w:jc w:val="center"/>
              <w:rPr>
                <w:rFonts w:ascii="Times New Roman" w:hAnsi="Times New Roman"/>
                <w:b/>
                <w:sz w:val="28"/>
                <w:szCs w:val="28"/>
              </w:rPr>
            </w:pPr>
            <w:r>
              <w:rPr>
                <w:rFonts w:ascii="Times New Roman" w:hAnsi="Times New Roman"/>
                <w:b/>
                <w:sz w:val="28"/>
                <w:szCs w:val="28"/>
              </w:rPr>
              <w:t>21</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r>
          </w:p>
          <w:p>
            <w:pPr>
              <w:pStyle w:val="style0"/>
              <w:jc w:val="center"/>
              <w:rPr>
                <w:rFonts w:ascii="Times New Roman" w:hAnsi="Times New Roman"/>
                <w:b/>
                <w:sz w:val="28"/>
                <w:szCs w:val="28"/>
              </w:rPr>
            </w:pPr>
            <w:r>
              <w:rPr>
                <w:rFonts w:ascii="Times New Roman" w:hAnsi="Times New Roman"/>
                <w:b/>
                <w:sz w:val="28"/>
                <w:szCs w:val="28"/>
              </w:rPr>
              <w:t>21</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8</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Квадратное уравнение и его корни</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11</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11</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9</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Дробные рациональные уравнения</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10</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10</w:t>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IV</w:t>
            </w:r>
            <w:r>
              <w:rPr>
                <w:rFonts w:ascii="Times New Roman" w:hAnsi="Times New Roman"/>
                <w:b/>
                <w:sz w:val="28"/>
                <w:szCs w:val="28"/>
              </w:rPr>
              <w:t>.  Неравенства</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20</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20</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10</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Числовые неравенства и их свойства</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9</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9</w:t>
            </w:r>
          </w:p>
        </w:tc>
      </w:tr>
      <w:tr>
        <w:trPr>
          <w:cantSplit w:val="false"/>
        </w:trPr>
        <w:tc>
          <w:tcPr>
            <w:tcW w:type="dxa" w:w="70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sz w:val="28"/>
                <w:szCs w:val="28"/>
              </w:rPr>
            </w:pPr>
            <w:r>
              <w:rPr>
                <w:rFonts w:ascii="Times New Roman" w:hAnsi="Times New Roman"/>
                <w:sz w:val="28"/>
                <w:szCs w:val="28"/>
              </w:rPr>
              <w:t>11</w:t>
            </w:r>
          </w:p>
        </w:tc>
        <w:tc>
          <w:tcPr>
            <w:tcW w:type="dxa" w:w="609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sz w:val="28"/>
                <w:szCs w:val="28"/>
              </w:rPr>
            </w:pPr>
            <w:r>
              <w:rPr>
                <w:rFonts w:ascii="Times New Roman" w:hAnsi="Times New Roman"/>
                <w:sz w:val="28"/>
                <w:szCs w:val="28"/>
              </w:rPr>
              <w:t>Неравенства с одной переменной и их системы</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11</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right"/>
              <w:rPr>
                <w:rFonts w:ascii="Times New Roman" w:hAnsi="Times New Roman"/>
                <w:sz w:val="28"/>
                <w:szCs w:val="28"/>
              </w:rPr>
            </w:pPr>
            <w:r>
              <w:rPr>
                <w:rFonts w:ascii="Times New Roman" w:hAnsi="Times New Roman"/>
                <w:sz w:val="28"/>
                <w:szCs w:val="28"/>
              </w:rPr>
              <w:t>11</w:t>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w:t>
            </w:r>
            <w:r>
              <w:rPr>
                <w:rFonts w:ascii="Times New Roman" w:hAnsi="Times New Roman"/>
                <w:b/>
                <w:sz w:val="28"/>
                <w:szCs w:val="28"/>
              </w:rPr>
              <w:t>. Степень с целым показателем. Элементы статистики</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11</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11</w:t>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Повторение</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8</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8</w:t>
            </w:r>
          </w:p>
        </w:tc>
      </w:tr>
      <w:tr>
        <w:trPr>
          <w:cantSplit w:val="false"/>
        </w:trPr>
        <w:tc>
          <w:tcPr>
            <w:tcW w:type="dxa" w:w="6804"/>
            <w:gridSpan w:val="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rPr>
                <w:rFonts w:ascii="Times New Roman" w:hAnsi="Times New Roman"/>
                <w:b/>
                <w:sz w:val="28"/>
                <w:szCs w:val="28"/>
              </w:rPr>
            </w:pPr>
            <w:r>
              <w:rPr>
                <w:rFonts w:ascii="Times New Roman" w:hAnsi="Times New Roman"/>
                <w:b/>
                <w:sz w:val="28"/>
                <w:szCs w:val="28"/>
              </w:rPr>
              <w:t>Всего</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102</w:t>
            </w:r>
          </w:p>
        </w:tc>
        <w:tc>
          <w:tcPr>
            <w:tcW w:type="dxa" w:w="1559"/>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jc w:val="center"/>
              <w:rPr>
                <w:rFonts w:ascii="Times New Roman" w:hAnsi="Times New Roman"/>
                <w:b/>
                <w:sz w:val="28"/>
                <w:szCs w:val="28"/>
              </w:rPr>
            </w:pPr>
            <w:r>
              <w:rPr>
                <w:rFonts w:ascii="Times New Roman" w:hAnsi="Times New Roman"/>
                <w:b/>
                <w:sz w:val="28"/>
                <w:szCs w:val="28"/>
              </w:rPr>
              <w:t>102</w:t>
            </w:r>
          </w:p>
        </w:tc>
      </w:tr>
    </w:tbl>
    <w:p>
      <w:pPr>
        <w:pStyle w:val="style0"/>
        <w:shd w:fill="FFFFFF" w:val="clear"/>
        <w:jc w:val="both"/>
        <w:rPr>
          <w:rFonts w:ascii="Times New Roman" w:hAnsi="Times New Roman"/>
          <w:b/>
          <w:bCs/>
          <w:color w:val="000000"/>
          <w:sz w:val="28"/>
          <w:szCs w:val="28"/>
        </w:rPr>
      </w:pPr>
      <w:r>
        <w:rPr>
          <w:rFonts w:ascii="Times New Roman" w:hAnsi="Times New Roman"/>
          <w:b/>
          <w:bCs/>
          <w:color w:val="000000"/>
          <w:sz w:val="28"/>
          <w:szCs w:val="28"/>
        </w:rPr>
        <w:t xml:space="preserve"> </w:t>
      </w:r>
    </w:p>
    <w:p>
      <w:pPr>
        <w:pStyle w:val="style0"/>
        <w:shd w:fill="FFFFFF" w:val="clear"/>
        <w:jc w:val="both"/>
        <w:rPr>
          <w:rFonts w:ascii="Times New Roman" w:hAnsi="Times New Roman"/>
          <w:b/>
          <w:bCs/>
          <w:color w:val="000000"/>
          <w:sz w:val="28"/>
          <w:szCs w:val="28"/>
        </w:rPr>
      </w:pPr>
      <w:r>
        <w:rPr>
          <w:rFonts w:ascii="Times New Roman" w:hAnsi="Times New Roman"/>
          <w:b/>
          <w:bCs/>
          <w:color w:val="000000"/>
          <w:sz w:val="28"/>
          <w:szCs w:val="28"/>
        </w:rPr>
        <w:t>1.5. Планируемые результаты изучения курса алгебры в 8 классе</w:t>
      </w:r>
    </w:p>
    <w:p>
      <w:pPr>
        <w:pStyle w:val="style35"/>
        <w:shd w:fill="FFFFFF" w:val="clear"/>
        <w:jc w:val="center"/>
        <w:rPr>
          <w:rFonts w:ascii="Times New Roman" w:hAnsi="Times New Roman"/>
          <w:bCs/>
          <w:color w:val="000000"/>
          <w:sz w:val="28"/>
          <w:szCs w:val="28"/>
        </w:rPr>
      </w:pPr>
      <w:r>
        <w:rPr>
          <w:rFonts w:ascii="Times New Roman" w:hAnsi="Times New Roman"/>
          <w:bCs/>
          <w:color w:val="000000"/>
          <w:sz w:val="28"/>
          <w:szCs w:val="28"/>
        </w:rPr>
        <w:t>РАЦИОНАЛЬНЫЕ ЧИСЛА</w:t>
      </w:r>
    </w:p>
    <w:p>
      <w:pPr>
        <w:pStyle w:val="style35"/>
        <w:shd w:fill="FFFFFF" w:val="clear"/>
        <w:ind w:hanging="294" w:left="720" w:right="0"/>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1)понимать особенности десятичной системы счисления;</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2)владеть понятиями, связанными с делимостью натуральных чисел;</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3)выражать числа в эквивалентной форме, выбирая наиболее подходящую в зависимости от конкретной ситуации;</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4) сравнивать и упорядочивать рациональные числа;</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5) выполнять вычисления с рациональными числами, сочетая устные и письменные приемы вычислений, применение калькулятора;</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6) познакомиться с позиционными системами счисления с основаниями, отличными от 10;</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7)углубить и развить представления о натуральных числах и свойствах делимости;</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8) научиться использовать приёмы, рационализирующие вычсиления, приобрести привычку контролировать вычисления, выбирая подходящий для ситуации способ.</w:t>
      </w:r>
    </w:p>
    <w:p>
      <w:pPr>
        <w:pStyle w:val="style35"/>
        <w:shd w:fill="FFFFFF" w:val="clear"/>
        <w:jc w:val="center"/>
        <w:rPr>
          <w:rFonts w:ascii="Times New Roman" w:hAnsi="Times New Roman"/>
          <w:bCs/>
          <w:color w:val="000000"/>
          <w:sz w:val="28"/>
          <w:szCs w:val="28"/>
        </w:rPr>
      </w:pPr>
      <w:r>
        <w:rPr>
          <w:rFonts w:ascii="Times New Roman" w:hAnsi="Times New Roman"/>
          <w:bCs/>
          <w:color w:val="000000"/>
          <w:sz w:val="28"/>
          <w:szCs w:val="28"/>
        </w:rPr>
        <w:t>ДЕЙСТВИТЕЛЬНЫЕ ЧИСЛА</w:t>
      </w:r>
    </w:p>
    <w:p>
      <w:pPr>
        <w:pStyle w:val="style35"/>
        <w:shd w:fill="FFFFFF" w:val="clear"/>
        <w:spacing w:after="0" w:before="0"/>
        <w:contextualSpacing/>
        <w:jc w:val="both"/>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0"/>
        <w:shd w:fill="FFFFFF" w:val="clear"/>
        <w:spacing w:after="0" w:before="0"/>
        <w:ind w:firstLine="426" w:left="0" w:right="0"/>
        <w:contextualSpacing w:val="false"/>
        <w:jc w:val="both"/>
        <w:rPr>
          <w:rFonts w:ascii="Times New Roman" w:hAnsi="Times New Roman"/>
          <w:bCs/>
          <w:color w:val="000000"/>
          <w:sz w:val="28"/>
          <w:szCs w:val="28"/>
        </w:rPr>
      </w:pPr>
      <w:r>
        <w:rPr>
          <w:rFonts w:ascii="Times New Roman" w:hAnsi="Times New Roman"/>
          <w:bCs/>
          <w:color w:val="000000"/>
          <w:sz w:val="28"/>
          <w:szCs w:val="28"/>
        </w:rPr>
        <w:t>1)использовать начальные представления о множестве действительных чисел;</w:t>
      </w:r>
    </w:p>
    <w:p>
      <w:pPr>
        <w:pStyle w:val="style0"/>
        <w:shd w:fill="FFFFFF" w:val="clear"/>
        <w:spacing w:after="0" w:before="0"/>
        <w:ind w:firstLine="426" w:left="0" w:right="0"/>
        <w:contextualSpacing w:val="false"/>
        <w:jc w:val="both"/>
        <w:rPr>
          <w:rFonts w:ascii="Times New Roman" w:hAnsi="Times New Roman"/>
          <w:bCs/>
          <w:color w:val="000000"/>
          <w:sz w:val="28"/>
          <w:szCs w:val="28"/>
        </w:rPr>
      </w:pPr>
      <w:r>
        <w:rPr>
          <w:rFonts w:ascii="Times New Roman" w:hAnsi="Times New Roman"/>
          <w:bCs/>
          <w:color w:val="000000"/>
          <w:sz w:val="28"/>
          <w:szCs w:val="28"/>
        </w:rPr>
        <w:t>2) Владеть понятием квадратного корня, применять его в вычислениях</w:t>
      </w:r>
    </w:p>
    <w:p>
      <w:pPr>
        <w:pStyle w:val="style35"/>
        <w:shd w:fill="FFFFFF" w:val="clear"/>
        <w:spacing w:after="0" w:before="0"/>
        <w:ind w:firstLine="426" w:left="0" w:right="0"/>
        <w:contextualSpacing/>
        <w:jc w:val="both"/>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pPr>
        <w:pStyle w:val="style0"/>
        <w:shd w:fill="FFFFFF" w:val="clear"/>
        <w:spacing w:after="0" w:before="0"/>
        <w:ind w:firstLine="360" w:left="75" w:right="0"/>
        <w:contextualSpacing w:val="false"/>
        <w:jc w:val="both"/>
        <w:rPr>
          <w:rFonts w:ascii="Times New Roman" w:hAnsi="Times New Roman"/>
          <w:bCs/>
          <w:color w:val="000000"/>
          <w:sz w:val="28"/>
          <w:szCs w:val="28"/>
        </w:rPr>
      </w:pPr>
      <w:r>
        <w:rPr>
          <w:rFonts w:ascii="Times New Roman" w:hAnsi="Times New Roman"/>
          <w:bCs/>
          <w:color w:val="000000"/>
          <w:sz w:val="28"/>
          <w:szCs w:val="28"/>
        </w:rPr>
        <w:t>3)развить представление о числе и числовых системах от натуральных до действительных чисел; о роли вычислений в человеческой практике;</w:t>
      </w:r>
    </w:p>
    <w:p>
      <w:pPr>
        <w:pStyle w:val="style0"/>
        <w:shd w:fill="FFFFFF" w:val="clear"/>
        <w:spacing w:after="0" w:before="0"/>
        <w:ind w:firstLine="435" w:left="0" w:right="0"/>
        <w:contextualSpacing w:val="false"/>
        <w:jc w:val="both"/>
        <w:rPr>
          <w:rFonts w:ascii="Times New Roman" w:hAnsi="Times New Roman"/>
          <w:bCs/>
          <w:color w:val="000000"/>
          <w:sz w:val="28"/>
          <w:szCs w:val="28"/>
        </w:rPr>
      </w:pPr>
      <w:r>
        <w:rPr>
          <w:rFonts w:ascii="Times New Roman" w:hAnsi="Times New Roman"/>
          <w:bCs/>
          <w:color w:val="000000"/>
          <w:sz w:val="28"/>
          <w:szCs w:val="28"/>
        </w:rPr>
        <w:t>4)развить и углубить знания о десятичной записи действительных чисел (периодические и непериодические дроби).</w:t>
      </w:r>
    </w:p>
    <w:p>
      <w:pPr>
        <w:pStyle w:val="style35"/>
        <w:shd w:fill="FFFFFF" w:val="clear"/>
        <w:spacing w:after="0" w:before="0"/>
        <w:ind w:hanging="0" w:left="435" w:right="0"/>
        <w:contextualSpacing/>
        <w:jc w:val="center"/>
        <w:rPr>
          <w:rFonts w:ascii="Times New Roman" w:hAnsi="Times New Roman"/>
          <w:bCs/>
          <w:color w:val="000000"/>
          <w:sz w:val="28"/>
          <w:szCs w:val="28"/>
        </w:rPr>
      </w:pPr>
      <w:r>
        <w:rPr>
          <w:rFonts w:ascii="Times New Roman" w:hAnsi="Times New Roman"/>
          <w:bCs/>
          <w:color w:val="000000"/>
          <w:sz w:val="28"/>
          <w:szCs w:val="28"/>
        </w:rPr>
        <w:t>ИЗМЕРЕНИЯ, ПРИБЛИЖЕНИЯ, ОЦЕНКИ</w:t>
      </w:r>
    </w:p>
    <w:p>
      <w:pPr>
        <w:pStyle w:val="style35"/>
        <w:shd w:fill="FFFFFF" w:val="clear"/>
        <w:spacing w:after="0" w:before="0"/>
        <w:ind w:hanging="0" w:left="435" w:right="0"/>
        <w:contextualSpacing/>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1)использовать в ходе решения задач элементарные представления, связанные с приближенными значениями величин.</w:t>
      </w:r>
    </w:p>
    <w:p>
      <w:pPr>
        <w:pStyle w:val="style35"/>
        <w:shd w:fill="FFFFFF" w:val="clear"/>
        <w:spacing w:after="0" w:before="0"/>
        <w:ind w:hanging="0" w:left="435" w:right="0"/>
        <w:contextualSpacing/>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2)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3) понять, что погрешность результата вычислений должна быть соизмерима с погрешностью исходных данных</w:t>
      </w:r>
    </w:p>
    <w:p>
      <w:pPr>
        <w:pStyle w:val="style35"/>
        <w:shd w:fill="FFFFFF" w:val="clear"/>
        <w:spacing w:after="0" w:before="0"/>
        <w:ind w:hanging="0" w:left="435" w:right="0"/>
        <w:contextualSpacing/>
        <w:jc w:val="center"/>
        <w:rPr>
          <w:rFonts w:ascii="Times New Roman" w:hAnsi="Times New Roman"/>
          <w:bCs/>
          <w:color w:val="000000"/>
          <w:sz w:val="28"/>
          <w:szCs w:val="28"/>
        </w:rPr>
      </w:pPr>
      <w:r>
        <w:rPr>
          <w:rFonts w:ascii="Times New Roman" w:hAnsi="Times New Roman"/>
          <w:bCs/>
          <w:color w:val="000000"/>
          <w:sz w:val="28"/>
          <w:szCs w:val="28"/>
        </w:rPr>
        <w:t>АЛГЕБРАИЧЕСКИЕ ВЫРАЖЕНИЯ</w:t>
      </w:r>
    </w:p>
    <w:p>
      <w:pPr>
        <w:pStyle w:val="style35"/>
        <w:shd w:fill="FFFFFF" w:val="clear"/>
        <w:spacing w:after="0" w:before="0"/>
        <w:ind w:hanging="0" w:left="435" w:right="0"/>
        <w:contextualSpacing/>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1)владеть понятиями «тождество», «тождественные преобразования», решать задачи, содержащие буквенные данные, работать с формулами;</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2)выполнять преобразования выражений, содержащих степени с целыми показателями и квадратные корни;</w:t>
      </w:r>
    </w:p>
    <w:p>
      <w:pPr>
        <w:pStyle w:val="style0"/>
        <w:shd w:fill="FFFFFF" w:val="clear"/>
        <w:spacing w:after="0" w:before="0"/>
        <w:ind w:firstLine="435" w:left="0" w:right="0"/>
        <w:contextualSpacing w:val="false"/>
        <w:jc w:val="both"/>
        <w:rPr>
          <w:rFonts w:ascii="Times New Roman" w:hAnsi="Times New Roman"/>
          <w:bCs/>
          <w:color w:val="000000"/>
          <w:sz w:val="28"/>
          <w:szCs w:val="28"/>
        </w:rPr>
      </w:pPr>
      <w:r>
        <w:rPr>
          <w:rFonts w:ascii="Times New Roman" w:hAnsi="Times New Roman"/>
          <w:bCs/>
          <w:color w:val="000000"/>
          <w:sz w:val="28"/>
          <w:szCs w:val="28"/>
        </w:rPr>
        <w:t>3)выполнять тождественные преобразования рациональных выражений на основе правил над алгебраическими дробями</w:t>
      </w:r>
    </w:p>
    <w:p>
      <w:pPr>
        <w:pStyle w:val="style35"/>
        <w:shd w:fill="FFFFFF" w:val="clear"/>
        <w:spacing w:after="0" w:before="0"/>
        <w:ind w:firstLine="426" w:left="0" w:right="0"/>
        <w:contextualSpacing/>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4)научиться выполнять многошаговые преобразования рациональных выражений, применяя широкий набор способов и приемов;</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5)применять тождественные преобразования для решения задач из различных разделов курса.</w:t>
      </w:r>
    </w:p>
    <w:p>
      <w:pPr>
        <w:pStyle w:val="style35"/>
        <w:shd w:fill="FFFFFF" w:val="clear"/>
        <w:spacing w:after="0" w:before="0"/>
        <w:ind w:hanging="0" w:left="795" w:right="0"/>
        <w:contextualSpacing/>
        <w:jc w:val="center"/>
        <w:rPr>
          <w:rFonts w:ascii="Times New Roman" w:hAnsi="Times New Roman"/>
          <w:bCs/>
          <w:color w:val="000000"/>
          <w:sz w:val="28"/>
          <w:szCs w:val="28"/>
        </w:rPr>
      </w:pPr>
      <w:r>
        <w:rPr>
          <w:rFonts w:ascii="Times New Roman" w:hAnsi="Times New Roman"/>
          <w:bCs/>
          <w:color w:val="000000"/>
          <w:sz w:val="28"/>
          <w:szCs w:val="28"/>
        </w:rPr>
        <w:t>УРАВНЕНИЯ</w:t>
      </w:r>
    </w:p>
    <w:p>
      <w:pPr>
        <w:pStyle w:val="style35"/>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1)решать квадратные и дробные рациональные уравнения с одной переменной</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2) понимать уравнения как важнейшую математическую модель дл описания и изучения разнообразных реальных ситуаций, решать текстовые задачи алгебраическим методом</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3) применять графические представления для исследования уравнений</w:t>
      </w:r>
    </w:p>
    <w:p>
      <w:pPr>
        <w:pStyle w:val="style35"/>
        <w:shd w:fill="FFFFFF" w:val="clear"/>
        <w:spacing w:after="0" w:before="0"/>
        <w:ind w:firstLine="426" w:left="0" w:right="0"/>
        <w:contextualSpacing/>
        <w:rPr>
          <w:rFonts w:ascii="Times New Roman" w:hAnsi="Times New Roman"/>
          <w:bCs/>
          <w:color w:val="000000"/>
          <w:sz w:val="28"/>
          <w:szCs w:val="28"/>
        </w:rPr>
      </w:pPr>
      <w:r>
        <w:rPr>
          <w:rFonts w:ascii="Times New Roman" w:hAnsi="Times New Roman"/>
          <w:bCs/>
          <w:color w:val="000000"/>
          <w:sz w:val="28"/>
          <w:szCs w:val="28"/>
        </w:rPr>
        <w:t>Ученик получит возможность:</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4)овладеть специальными приемами решения уравнений, уверенно применять аппарат уравнений для решения разнообразных задач из математики, смежных предметов, практики</w:t>
      </w:r>
    </w:p>
    <w:p>
      <w:pPr>
        <w:pStyle w:val="style0"/>
        <w:shd w:fill="FFFFFF" w:val="clear"/>
        <w:spacing w:after="0" w:before="0"/>
        <w:ind w:firstLine="435" w:left="0" w:right="0"/>
        <w:contextualSpacing w:val="false"/>
        <w:rPr>
          <w:rFonts w:ascii="Times New Roman" w:hAnsi="Times New Roman"/>
          <w:bCs/>
          <w:color w:val="000000"/>
          <w:sz w:val="28"/>
          <w:szCs w:val="28"/>
        </w:rPr>
      </w:pPr>
      <w:r>
        <w:rPr>
          <w:rFonts w:ascii="Times New Roman" w:hAnsi="Times New Roman"/>
          <w:bCs/>
          <w:color w:val="000000"/>
          <w:sz w:val="28"/>
          <w:szCs w:val="28"/>
        </w:rPr>
        <w:t>5) применять графические представления для исследования уравнений, содержащих буквенные коэффициенты.</w:t>
      </w:r>
    </w:p>
    <w:p>
      <w:pPr>
        <w:pStyle w:val="style35"/>
        <w:shd w:fill="FFFFFF" w:val="clear"/>
        <w:spacing w:after="0" w:before="0"/>
        <w:ind w:hanging="0" w:left="795" w:right="0"/>
        <w:contextualSpacing/>
        <w:jc w:val="center"/>
        <w:rPr>
          <w:rFonts w:ascii="Times New Roman" w:hAnsi="Times New Roman"/>
          <w:bCs/>
          <w:color w:val="000000"/>
          <w:sz w:val="28"/>
          <w:szCs w:val="28"/>
        </w:rPr>
      </w:pPr>
      <w:r>
        <w:rPr>
          <w:rFonts w:ascii="Times New Roman" w:hAnsi="Times New Roman"/>
          <w:bCs/>
          <w:color w:val="000000"/>
          <w:sz w:val="28"/>
          <w:szCs w:val="28"/>
        </w:rPr>
        <w:t>НЕРАВЕНСТВА</w:t>
      </w:r>
    </w:p>
    <w:p>
      <w:pPr>
        <w:pStyle w:val="style35"/>
        <w:shd w:fill="FFFFFF" w:val="clear"/>
        <w:spacing w:after="0" w:before="0"/>
        <w:ind w:firstLine="426" w:left="0" w:right="0"/>
        <w:contextualSpacing/>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1)понимать и применять терминологию и символику, связанные с отношением неравенства, свойства числовых неравенств;</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2)решать линейные неравенства с одной переменной и их системы</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3) применять аппарат неравенства для решения задач из различных разделов курса</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 научиться:</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4)разнообразным приемам доказательства неравенства; уверенно применять аппарат неравенств для решения разнообразных математических задач и задач из смежных предметов, практики;</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5)применять  координатную прямую  для изображения множества решений линейного неравенства.</w:t>
      </w:r>
    </w:p>
    <w:p>
      <w:pPr>
        <w:pStyle w:val="style35"/>
        <w:shd w:fill="FFFFFF" w:val="clear"/>
        <w:spacing w:after="0" w:before="0"/>
        <w:ind w:hanging="0" w:left="1155" w:right="0"/>
        <w:contextualSpacing/>
        <w:rPr>
          <w:rFonts w:ascii="Times New Roman" w:hAnsi="Times New Roman"/>
          <w:bCs/>
          <w:color w:val="000000"/>
          <w:sz w:val="28"/>
          <w:szCs w:val="28"/>
        </w:rPr>
      </w:pPr>
      <w:r>
        <w:rPr>
          <w:rFonts w:ascii="Times New Roman" w:hAnsi="Times New Roman"/>
          <w:bCs/>
          <w:color w:val="000000"/>
          <w:sz w:val="28"/>
          <w:szCs w:val="28"/>
        </w:rPr>
        <w:t>ОСНОВНЫЕ ПОНЯТИЯ,ЧИСЛОВЫЕ ФУНКЦИИ</w:t>
      </w:r>
    </w:p>
    <w:p>
      <w:pPr>
        <w:pStyle w:val="style0"/>
        <w:shd w:fill="FFFFFF" w:val="clear"/>
        <w:spacing w:after="0" w:before="0"/>
        <w:ind w:firstLine="426" w:left="0" w:right="0"/>
        <w:contextualSpacing w:val="false"/>
        <w:jc w:val="both"/>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bCs/>
          <w:color w:val="000000"/>
          <w:sz w:val="28"/>
          <w:szCs w:val="28"/>
        </w:rPr>
        <w:t>1)понимать и использовать функциональные понятия и язык (термины, символические обозначения);</w:t>
      </w:r>
    </w:p>
    <w:p>
      <w:pPr>
        <w:pStyle w:val="style0"/>
        <w:shd w:fill="FFFFFF" w:val="clear"/>
        <w:spacing w:after="0" w:before="0"/>
        <w:ind w:firstLine="426" w:left="0" w:right="0"/>
        <w:contextualSpacing w:val="false"/>
        <w:rPr>
          <w:rFonts w:ascii="Times New Roman" w:hAnsi="Times New Roman"/>
          <w:position w:val="-7"/>
          <w:sz w:val="28"/>
          <w:szCs w:val="28"/>
        </w:rPr>
      </w:pPr>
      <w:r>
        <w:rPr>
          <w:rFonts w:ascii="Times New Roman" w:hAnsi="Times New Roman"/>
          <w:bCs/>
          <w:color w:val="000000"/>
          <w:sz w:val="28"/>
          <w:szCs w:val="28"/>
        </w:rPr>
        <w:t xml:space="preserve">2) строить графики функций </w:t>
      </w:r>
      <w:r>
        <w:rPr>
          <w:rFonts w:ascii="Times New Roman" w:hAnsi="Times New Roman"/>
          <w:bCs/>
          <w:color w:val="000000"/>
          <w:sz w:val="28"/>
          <w:szCs w:val="28"/>
          <w:drawing>
            <wp:inline distB="0" distL="0" distR="0" distT="0">
              <wp:extent cx="413385" cy="391795"/>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12"/>
                      <a:srcRect/>
                      <a:stretch>
                        <a:fillRect/>
                      </a:stretch>
                    </pic:blipFill>
                    <pic:spPr bwMode="auto">
                      <a:xfrm>
                        <a:off x="0" y="0"/>
                        <a:ext cx="413385" cy="391795"/>
                      </a:xfrm>
                      <a:prstGeom prst="rect">
                        <a:avLst/>
                      </a:prstGeom>
                      <a:noFill/>
                      <a:ln w="9525">
                        <a:noFill/>
                        <a:miter lim="800000"/>
                        <a:headEnd/>
                        <a:tailEnd/>
                      </a:ln>
                    </pic:spPr>
                  </pic:pic>
                </a:graphicData>
              </a:graphic>
            </wp:inline>
          </w:drawing>
        </w:rPr>
      </w:r>
      <w:r>
        <w:rPr/>
        <w:t xml:space="preserve">  , </w:t>
      </w:r>
      <w:r>
        <w:rPr>
          <w:drawing>
            <wp:inline distB="0" distL="0" distR="0" distT="0">
              <wp:extent cx="493395" cy="239395"/>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3"/>
                      <a:srcRect/>
                      <a:stretch>
                        <a:fillRect/>
                      </a:stretch>
                    </pic:blipFill>
                    <pic:spPr bwMode="auto">
                      <a:xfrm>
                        <a:off x="0" y="0"/>
                        <a:ext cx="493395" cy="239395"/>
                      </a:xfrm>
                      <a:prstGeom prst="rect">
                        <a:avLst/>
                      </a:prstGeom>
                      <a:noFill/>
                      <a:ln w="9525">
                        <a:noFill/>
                        <a:miter lim="800000"/>
                        <a:headEnd/>
                        <a:tailEnd/>
                      </a:ln>
                    </pic:spPr>
                  </pic:pic>
                </a:graphicData>
              </a:graphic>
            </wp:inline>
          </w:drawing>
        </w:rPr>
      </w:r>
      <w:r>
        <w:rPr>
          <w:position w:val="-9"/>
        </w:rPr>
        <w:t xml:space="preserve">, </w:t>
      </w:r>
      <w:r>
        <w:rPr>
          <w:rFonts w:ascii="Times New Roman" w:hAnsi="Times New Roman"/>
          <w:position w:val="-7"/>
          <w:sz w:val="28"/>
          <w:szCs w:val="28"/>
        </w:rPr>
        <w:t>исследовать свойства</w:t>
      </w:r>
      <w:r>
        <w:rPr>
          <w:position w:val="-9"/>
        </w:rPr>
        <w:t xml:space="preserve"> </w:t>
      </w:r>
      <w:r>
        <w:rPr>
          <w:rFonts w:ascii="Times New Roman" w:hAnsi="Times New Roman"/>
          <w:position w:val="-7"/>
          <w:sz w:val="28"/>
          <w:szCs w:val="28"/>
        </w:rPr>
        <w:t>числовых функций на основе изучения поведения их графиков;</w:t>
      </w:r>
    </w:p>
    <w:p>
      <w:pPr>
        <w:pStyle w:val="style0"/>
        <w:shd w:fill="FFFFFF" w:val="clear"/>
        <w:spacing w:after="0" w:before="0"/>
        <w:ind w:firstLine="426" w:left="0" w:right="0"/>
        <w:contextualSpacing w:val="false"/>
        <w:rPr>
          <w:rFonts w:ascii="Times New Roman" w:hAnsi="Times New Roman"/>
          <w:position w:val="-7"/>
          <w:sz w:val="28"/>
          <w:szCs w:val="28"/>
        </w:rPr>
      </w:pPr>
      <w:r>
        <w:rPr>
          <w:rFonts w:ascii="Times New Roman" w:hAnsi="Times New Roman"/>
          <w:position w:val="-7"/>
          <w:sz w:val="28"/>
          <w:szCs w:val="28"/>
        </w:rPr>
        <w:t>3)понимать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pPr>
        <w:pStyle w:val="style0"/>
        <w:shd w:fill="FFFFFF" w:val="clear"/>
        <w:spacing w:after="0" w:before="0"/>
        <w:ind w:firstLine="426" w:left="0" w:right="0"/>
        <w:contextualSpacing w:val="false"/>
        <w:rPr>
          <w:rFonts w:ascii="Times New Roman" w:hAnsi="Times New Roman"/>
          <w:position w:val="-7"/>
          <w:sz w:val="28"/>
          <w:szCs w:val="28"/>
        </w:rPr>
      </w:pPr>
      <w:r>
        <w:rPr>
          <w:rFonts w:ascii="Times New Roman" w:hAnsi="Times New Roman"/>
          <w:bCs/>
          <w:color w:val="000000"/>
          <w:position w:val="-7"/>
          <w:sz w:val="28"/>
          <w:szCs w:val="28"/>
        </w:rPr>
        <w:t>Обучающийся</w:t>
      </w:r>
      <w:r>
        <w:rPr>
          <w:rFonts w:ascii="Times New Roman" w:hAnsi="Times New Roman"/>
          <w:position w:val="-7"/>
          <w:sz w:val="28"/>
          <w:szCs w:val="28"/>
        </w:rPr>
        <w:t xml:space="preserve"> получит возможность научиться:</w:t>
      </w:r>
    </w:p>
    <w:p>
      <w:pPr>
        <w:pStyle w:val="style0"/>
        <w:shd w:fill="FFFFFF" w:val="clear"/>
        <w:ind w:firstLine="426" w:left="0" w:right="0"/>
        <w:rPr>
          <w:rFonts w:ascii="Times New Roman" w:hAnsi="Times New Roman"/>
          <w:position w:val="-7"/>
          <w:sz w:val="28"/>
          <w:szCs w:val="28"/>
        </w:rPr>
      </w:pPr>
      <w:r>
        <w:rPr>
          <w:rFonts w:ascii="Times New Roman" w:hAnsi="Times New Roman"/>
          <w:position w:val="-7"/>
          <w:sz w:val="28"/>
          <w:szCs w:val="28"/>
        </w:rPr>
        <w:t>4)проводить исследования, связанные с изучением свойств функции на основе графиков изученных функций</w:t>
      </w:r>
    </w:p>
    <w:p>
      <w:pPr>
        <w:pStyle w:val="style0"/>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5)использовать функциональные представления и свойства функций для решения математических задач из различных разделов курса.</w:t>
      </w:r>
    </w:p>
    <w:p>
      <w:pPr>
        <w:pStyle w:val="style0"/>
        <w:shd w:fill="FFFFFF" w:val="clear"/>
        <w:ind w:hanging="0" w:left="1155" w:right="0"/>
        <w:jc w:val="center"/>
        <w:rPr>
          <w:rFonts w:ascii="Times New Roman" w:hAnsi="Times New Roman"/>
          <w:bCs/>
          <w:color w:val="000000"/>
          <w:sz w:val="28"/>
          <w:szCs w:val="28"/>
        </w:rPr>
      </w:pPr>
      <w:r>
        <w:rPr>
          <w:rFonts w:ascii="Times New Roman" w:hAnsi="Times New Roman"/>
          <w:bCs/>
          <w:color w:val="000000"/>
          <w:sz w:val="28"/>
          <w:szCs w:val="28"/>
        </w:rPr>
        <w:t>ОПИСАТЕЛЬНАЯ СТАТИСТИКА</w:t>
      </w:r>
    </w:p>
    <w:p>
      <w:pPr>
        <w:pStyle w:val="style0"/>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Обучающийся научится использовать простейшие способы представления и анализа статистических данных.</w:t>
      </w:r>
    </w:p>
    <w:p>
      <w:pPr>
        <w:pStyle w:val="style0"/>
        <w:shd w:fill="FFFFFF" w:val="clear"/>
        <w:ind w:firstLine="426" w:left="0" w:right="0"/>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tbl>
      <w:tblPr>
        <w:jc w:val="left"/>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32"/>
          <w:bottom w:type="dxa" w:w="0"/>
          <w:right w:type="dxa" w:w="40"/>
        </w:tblCellMar>
      </w:tblPr>
      <w:tblGrid>
        <w:gridCol w:w="14923"/>
      </w:tblGrid>
      <w:tr>
        <w:trPr>
          <w:trHeight w:hRule="atLeast" w:val="466"/>
          <w:cantSplit w:val="false"/>
        </w:trPr>
        <w:tc>
          <w:tcPr>
            <w:tcW w:type="dxa" w:w="14923"/>
            <w:gridSpan w:val="6"/>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jc w:val="center"/>
              <w:rPr>
                <w:rFonts w:ascii="Times New Roman" w:hAnsi="Times New Roman"/>
                <w:sz w:val="28"/>
                <w:szCs w:val="28"/>
              </w:rPr>
            </w:pPr>
            <w:r>
              <w:rPr>
                <w:rFonts w:ascii="Times New Roman" w:hAnsi="Times New Roman"/>
                <w:sz w:val="28"/>
                <w:szCs w:val="28"/>
              </w:rPr>
              <w:t>3. Календарно- тематическое планирование. Алгебра, 8 класс, 3 часа в неделю, всего 102 часа</w:t>
            </w:r>
          </w:p>
        </w:tc>
      </w:tr>
      <w:tr>
        <w:trPr>
          <w:trHeight w:hRule="atLeast" w:val="696"/>
          <w:cantSplit w:val="false"/>
        </w:trPr>
        <w:tc>
          <w:tcPr>
            <w:tcW w:type="dxa" w:w="1025"/>
            <w:vMerge w:val="restart"/>
            <w:tcBorders>
              <w:top w:color="00000A" w:space="0" w:sz="6" w:val="single"/>
              <w:left w:color="00000A" w:space="0" w:sz="6" w:val="single"/>
              <w:bottom w:val="nil"/>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t>Номер урока</w:t>
            </w:r>
          </w:p>
        </w:tc>
        <w:tc>
          <w:tcPr>
            <w:tcW w:type="dxa" w:w="2697"/>
            <w:vMerge w:val="restart"/>
            <w:tcBorders>
              <w:top w:color="00000A" w:space="0" w:sz="6" w:val="single"/>
              <w:left w:color="00000A" w:space="0" w:sz="6" w:val="single"/>
              <w:bottom w:val="nil"/>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t>Наименование изучаемой темы</w:t>
            </w:r>
          </w:p>
        </w:tc>
        <w:tc>
          <w:tcPr>
            <w:tcW w:type="dxa" w:w="7372"/>
            <w:vMerge w:val="restart"/>
            <w:tcBorders>
              <w:top w:color="00000A" w:space="0" w:sz="6" w:val="single"/>
              <w:left w:color="00000A" w:space="0" w:sz="6" w:val="single"/>
              <w:bottom w:val="nil"/>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t>Основное содержание и виды деятельности учащихся</w:t>
            </w:r>
          </w:p>
        </w:tc>
        <w:tc>
          <w:tcPr>
            <w:tcW w:type="dxa" w:w="1700"/>
            <w:vMerge w:val="restart"/>
            <w:tcBorders>
              <w:top w:color="00000A" w:space="0" w:sz="6" w:val="single"/>
              <w:left w:color="00000A" w:space="0" w:sz="6" w:val="single"/>
              <w:bottom w:val="nil"/>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t>Формы, типы</w:t>
            </w:r>
          </w:p>
          <w:p>
            <w:pPr>
              <w:pStyle w:val="style0"/>
              <w:jc w:val="center"/>
              <w:rPr>
                <w:rFonts w:ascii="Times New Roman" w:hAnsi="Times New Roman"/>
                <w:b/>
                <w:sz w:val="24"/>
                <w:szCs w:val="24"/>
              </w:rPr>
            </w:pPr>
            <w:r>
              <w:rPr>
                <w:rFonts w:ascii="Times New Roman" w:hAnsi="Times New Roman"/>
                <w:b/>
                <w:sz w:val="24"/>
                <w:szCs w:val="24"/>
              </w:rPr>
              <w:t>контроля</w:t>
            </w:r>
          </w:p>
        </w:tc>
        <w:tc>
          <w:tcPr>
            <w:tcW w:type="dxa" w:w="2129"/>
            <w:gridSpan w:val="2"/>
            <w:tcBorders>
              <w:top w:color="00000A" w:space="0" w:sz="6" w:val="single"/>
              <w:left w:color="00000A" w:space="0" w:sz="6" w:val="single"/>
              <w:bottom w:color="00000A" w:space="0" w:sz="4" w:val="single"/>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t>Сроки проведения</w:t>
            </w:r>
          </w:p>
        </w:tc>
      </w:tr>
      <w:tr>
        <w:trPr>
          <w:trHeight w:hRule="atLeast" w:val="648"/>
          <w:cantSplit w:val="false"/>
        </w:trPr>
        <w:tc>
          <w:tcPr>
            <w:tcW w:type="dxa" w:w="1025"/>
            <w:vMerge w:val="continue"/>
            <w:tcBorders>
              <w:top w:val="nil"/>
              <w:left w:color="00000A" w:space="0" w:sz="6" w:val="single"/>
              <w:bottom w:color="00000A" w:space="0" w:sz="6" w:val="single"/>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r>
          </w:p>
        </w:tc>
        <w:tc>
          <w:tcPr>
            <w:tcW w:type="dxa" w:w="2697"/>
            <w:vMerge w:val="continue"/>
            <w:tcBorders>
              <w:top w:val="nil"/>
              <w:left w:color="00000A" w:space="0" w:sz="6" w:val="single"/>
              <w:bottom w:color="00000A" w:space="0" w:sz="6" w:val="single"/>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r>
          </w:p>
        </w:tc>
        <w:tc>
          <w:tcPr>
            <w:tcW w:type="dxa" w:w="7372"/>
            <w:vMerge w:val="continue"/>
            <w:tcBorders>
              <w:top w:val="nil"/>
              <w:left w:color="00000A" w:space="0" w:sz="6" w:val="single"/>
              <w:bottom w:color="00000A" w:space="0" w:sz="6" w:val="single"/>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r>
          </w:p>
        </w:tc>
        <w:tc>
          <w:tcPr>
            <w:tcW w:type="dxa" w:w="1700"/>
            <w:vMerge w:val="continue"/>
            <w:tcBorders>
              <w:top w:val="nil"/>
              <w:left w:color="00000A" w:space="0" w:sz="6" w:val="single"/>
              <w:bottom w:color="00000A" w:space="0" w:sz="6" w:val="single"/>
              <w:right w:color="00000A" w:space="0" w:sz="6"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r>
          </w:p>
        </w:tc>
        <w:tc>
          <w:tcPr>
            <w:tcW w:type="dxa" w:w="991"/>
            <w:tcBorders>
              <w:top w:color="00000A" w:space="0" w:sz="4" w:val="single"/>
              <w:left w:color="00000A" w:space="0" w:sz="6" w:val="single"/>
              <w:bottom w:color="00000A" w:space="0" w:sz="6" w:val="single"/>
              <w:right w:color="00000A" w:space="0" w:sz="4" w:val="single"/>
            </w:tcBorders>
            <w:shd w:fill="FFFFFF" w:val="clear"/>
            <w:tcMar>
              <w:left w:type="dxa" w:w="32"/>
            </w:tcMar>
            <w:vAlign w:val="center"/>
          </w:tcPr>
          <w:p>
            <w:pPr>
              <w:pStyle w:val="style0"/>
              <w:jc w:val="center"/>
              <w:rPr>
                <w:rFonts w:ascii="Times New Roman" w:hAnsi="Times New Roman"/>
                <w:b/>
                <w:sz w:val="24"/>
                <w:szCs w:val="24"/>
              </w:rPr>
            </w:pPr>
            <w:r>
              <w:rPr>
                <w:rFonts w:ascii="Times New Roman" w:hAnsi="Times New Roman"/>
                <w:b/>
                <w:sz w:val="24"/>
                <w:szCs w:val="24"/>
              </w:rPr>
              <w:t>по плану</w:t>
            </w:r>
          </w:p>
        </w:tc>
        <w:tc>
          <w:tcPr>
            <w:tcW w:type="dxa" w:w="1138"/>
            <w:tcBorders>
              <w:top w:color="00000A" w:space="0" w:sz="4" w:val="single"/>
              <w:left w:color="00000A" w:space="0" w:sz="4" w:val="single"/>
              <w:bottom w:color="00000A" w:space="0" w:sz="6" w:val="single"/>
              <w:right w:color="00000A" w:space="0" w:sz="6" w:val="single"/>
            </w:tcBorders>
            <w:shd w:fill="FFFFFF" w:val="clear"/>
            <w:tcMar>
              <w:left w:type="dxa" w:w="35"/>
            </w:tcMar>
            <w:vAlign w:val="center"/>
          </w:tcPr>
          <w:p>
            <w:pPr>
              <w:pStyle w:val="style0"/>
              <w:jc w:val="center"/>
              <w:rPr>
                <w:rFonts w:ascii="Times New Roman" w:hAnsi="Times New Roman"/>
                <w:b/>
                <w:sz w:val="24"/>
                <w:szCs w:val="24"/>
              </w:rPr>
            </w:pPr>
            <w:r>
              <w:rPr>
                <w:rFonts w:ascii="Times New Roman" w:hAnsi="Times New Roman"/>
                <w:b/>
                <w:sz w:val="24"/>
                <w:szCs w:val="24"/>
              </w:rPr>
              <w:t>по факту</w:t>
            </w:r>
          </w:p>
        </w:tc>
      </w:tr>
      <w:tr>
        <w:trPr>
          <w:trHeight w:hRule="atLeast" w:val="333"/>
          <w:cantSplit w:val="false"/>
        </w:trPr>
        <w:tc>
          <w:tcPr>
            <w:tcW w:type="dxa" w:w="14923"/>
            <w:gridSpan w:val="6"/>
            <w:tcBorders>
              <w:top w:color="00000A" w:space="0" w:sz="6" w:val="single"/>
              <w:left w:color="00000A" w:space="0" w:sz="6" w:val="single"/>
              <w:bottom w:color="00000A" w:space="0" w:sz="4" w:val="single"/>
              <w:right w:color="00000A" w:space="0" w:sz="6" w:val="single"/>
            </w:tcBorders>
            <w:shd w:fill="E6E6E6" w:val="clear"/>
            <w:tcMar>
              <w:left w:type="dxa" w:w="32"/>
            </w:tcMar>
            <w:vAlign w:val="center"/>
          </w:tcPr>
          <w:p>
            <w:pPr>
              <w:pStyle w:val="style0"/>
              <w:ind w:firstLine="50" w:left="-50" w:right="0"/>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Рациональные дроби – 23 часа</w:t>
            </w:r>
          </w:p>
        </w:tc>
      </w:tr>
      <w:tr>
        <w:trPr>
          <w:trHeight w:hRule="atLeast" w:val="1233"/>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Рациональные выражения.</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pacing w:after="0" w:before="0"/>
              <w:contextualSpacing w:val="false"/>
              <w:jc w:val="both"/>
              <w:rPr>
                <w:rFonts w:ascii="Times New Roman" w:hAnsi="Times New Roman"/>
                <w:sz w:val="28"/>
                <w:szCs w:val="28"/>
              </w:rPr>
            </w:pPr>
            <w:r>
              <w:rPr>
                <w:rFonts w:ascii="Times New Roman" w:hAnsi="Times New Roman"/>
                <w:sz w:val="28"/>
                <w:szCs w:val="28"/>
              </w:rPr>
              <w:t>Формулировка понятия «рациональное выражение», уметь различать целые и дробные выражения, находить значение дроби.</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Взаимный контроль</w:t>
            </w:r>
          </w:p>
        </w:tc>
        <w:tc>
          <w:tcPr>
            <w:tcW w:type="dxa" w:w="991"/>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rPr>
                <w:rFonts w:ascii="Times New Roman" w:hAnsi="Times New Roman"/>
                <w:sz w:val="28"/>
                <w:szCs w:val="28"/>
              </w:rPr>
            </w:pPr>
            <w:r>
              <w:rPr>
                <w:rFonts w:ascii="Times New Roman" w:hAnsi="Times New Roman"/>
                <w:sz w:val="28"/>
                <w:szCs w:val="28"/>
              </w:rPr>
            </w:r>
          </w:p>
        </w:tc>
        <w:tc>
          <w:tcPr>
            <w:tcW w:type="dxa" w:w="1138"/>
            <w:tcBorders>
              <w:top w:color="00000A" w:space="0" w:sz="6"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rPr>
                <w:rFonts w:ascii="Times New Roman" w:hAnsi="Times New Roman"/>
                <w:sz w:val="28"/>
                <w:szCs w:val="28"/>
              </w:rPr>
            </w:pPr>
            <w:r>
              <w:rPr>
                <w:rFonts w:ascii="Times New Roman" w:hAnsi="Times New Roman"/>
                <w:sz w:val="28"/>
                <w:szCs w:val="28"/>
              </w:rPr>
            </w:r>
          </w:p>
        </w:tc>
      </w:tr>
      <w:tr>
        <w:trPr>
          <w:trHeight w:hRule="atLeast" w:val="1677"/>
          <w:cantSplit w:val="false"/>
        </w:trPr>
        <w:tc>
          <w:tcPr>
            <w:tcW w:type="dxa" w:w="1025"/>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2(2)</w:t>
            </w:r>
          </w:p>
        </w:tc>
        <w:tc>
          <w:tcPr>
            <w:tcW w:type="dxa" w:w="2697"/>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Рациональные дроби.</w:t>
            </w:r>
          </w:p>
        </w:tc>
        <w:tc>
          <w:tcPr>
            <w:tcW w:type="dxa" w:w="7372"/>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Уметь находить при каких значениях переменной имеет смысл рациональное выражение, допустимые значения переменной  в выражении, область определения функции</w:t>
            </w:r>
          </w:p>
        </w:tc>
        <w:tc>
          <w:tcPr>
            <w:tcW w:type="dxa" w:w="1700"/>
            <w:tcBorders>
              <w:top w:color="00000A" w:space="0" w:sz="6" w:val="single"/>
              <w:left w:color="00000A" w:space="0" w:sz="6" w:val="single"/>
              <w:bottom w:val="nil"/>
              <w:right w:color="00000A" w:space="0" w:sz="6"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Фронтальный </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6" w:val="single"/>
              <w:bottom w:val="nil"/>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978"/>
          <w:cantSplit w:val="false"/>
        </w:trPr>
        <w:tc>
          <w:tcPr>
            <w:tcW w:type="dxa" w:w="1025"/>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3(3)</w:t>
            </w:r>
          </w:p>
        </w:tc>
        <w:tc>
          <w:tcPr>
            <w:tcW w:type="dxa" w:w="2697"/>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Основное свойство дроби.</w:t>
            </w:r>
          </w:p>
        </w:tc>
        <w:tc>
          <w:tcPr>
            <w:tcW w:type="dxa" w:w="7372"/>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Формулировать основное свойство рациональной дроби и применять его для преобразования дробей</w:t>
            </w:r>
          </w:p>
        </w:tc>
        <w:tc>
          <w:tcPr>
            <w:tcW w:type="dxa" w:w="1700"/>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rPr>
                <w:rFonts w:ascii="Times New Roman" w:hAnsi="Times New Roman"/>
                <w:sz w:val="28"/>
                <w:szCs w:val="28"/>
              </w:rPr>
            </w:pPr>
            <w:r>
              <w:rPr>
                <w:rFonts w:ascii="Times New Roman" w:hAnsi="Times New Roman"/>
                <w:sz w:val="28"/>
                <w:szCs w:val="28"/>
              </w:rPr>
            </w:r>
          </w:p>
          <w:p>
            <w:pPr>
              <w:pStyle w:val="style0"/>
              <w:spacing w:line="360" w:lineRule="auto"/>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rPr>
                <w:rFonts w:ascii="Times New Roman" w:hAnsi="Times New Roman"/>
                <w:sz w:val="28"/>
                <w:szCs w:val="28"/>
              </w:rPr>
            </w:pPr>
            <w:r>
              <w:rPr>
                <w:rFonts w:ascii="Times New Roman" w:hAnsi="Times New Roman"/>
                <w:sz w:val="28"/>
                <w:szCs w:val="28"/>
              </w:rPr>
            </w:r>
          </w:p>
        </w:tc>
      </w:tr>
      <w:tr>
        <w:trPr>
          <w:trHeight w:hRule="atLeast" w:val="2272"/>
          <w:cantSplit w:val="false"/>
        </w:trPr>
        <w:tc>
          <w:tcPr>
            <w:tcW w:type="dxa" w:w="1025"/>
            <w:tcBorders>
              <w:top w:color="00000A" w:space="0" w:sz="4" w:val="single"/>
              <w:left w:color="00000A" w:space="0" w:sz="6" w:val="single"/>
              <w:bottom w:val="nil"/>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4(4)</w:t>
            </w:r>
          </w:p>
        </w:tc>
        <w:tc>
          <w:tcPr>
            <w:tcW w:type="dxa" w:w="2697"/>
            <w:tcBorders>
              <w:top w:color="00000A" w:space="0" w:sz="4"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Сокращение дробей.</w:t>
            </w:r>
          </w:p>
        </w:tc>
        <w:tc>
          <w:tcPr>
            <w:tcW w:type="dxa" w:w="7372"/>
            <w:tcBorders>
              <w:top w:color="00000A" w:space="0" w:sz="4" w:val="single"/>
              <w:left w:color="00000A" w:space="0" w:sz="6" w:val="single"/>
              <w:bottom w:color="00000A" w:space="0" w:sz="4"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Знать алгоритм сокращения дроби, уметь применять его при выполнении задания</w:t>
            </w:r>
          </w:p>
        </w:tc>
        <w:tc>
          <w:tcPr>
            <w:tcW w:type="dxa" w:w="1700"/>
            <w:tcBorders>
              <w:top w:color="00000A" w:space="0" w:sz="4" w:val="single"/>
              <w:left w:color="00000A" w:space="0" w:sz="6" w:val="single"/>
              <w:bottom w:val="nil"/>
              <w:right w:color="00000A" w:space="0" w:sz="6" w:val="single"/>
            </w:tcBorders>
            <w:shd w:fill="FFFFFF" w:val="clear"/>
            <w:tcMar>
              <w:left w:type="dxa" w:w="32"/>
            </w:tcMar>
          </w:tcPr>
          <w:p>
            <w:pPr>
              <w:pStyle w:val="style0"/>
              <w:jc w:val="both"/>
              <w:rPr>
                <w:rFonts w:ascii="Times New Roman" w:hAnsi="Times New Roman"/>
                <w:sz w:val="24"/>
                <w:szCs w:val="24"/>
              </w:rPr>
            </w:pPr>
            <w:r>
              <w:rPr>
                <w:rFonts w:ascii="Times New Roman" w:hAnsi="Times New Roman"/>
                <w:sz w:val="24"/>
                <w:szCs w:val="24"/>
              </w:rPr>
              <w:t>Самостоятельн ая работа</w:t>
            </w:r>
          </w:p>
          <w:p>
            <w:pPr>
              <w:pStyle w:val="style0"/>
              <w:jc w:val="both"/>
              <w:rPr>
                <w:rFonts w:ascii="Times New Roman" w:hAnsi="Times New Roman"/>
                <w:sz w:val="24"/>
                <w:szCs w:val="24"/>
              </w:rPr>
            </w:pPr>
            <w:r>
              <w:rPr>
                <w:rFonts w:ascii="Times New Roman" w:hAnsi="Times New Roman"/>
                <w:sz w:val="24"/>
                <w:szCs w:val="24"/>
              </w:rPr>
              <w:t xml:space="preserve"> </w:t>
            </w:r>
          </w:p>
          <w:p>
            <w:pPr>
              <w:pStyle w:val="style0"/>
              <w:jc w:val="both"/>
              <w:rPr>
                <w:rFonts w:ascii="Times New Roman" w:hAnsi="Times New Roman"/>
                <w:sz w:val="24"/>
                <w:szCs w:val="24"/>
              </w:rPr>
            </w:pPr>
            <w:r>
              <w:rPr>
                <w:rFonts w:ascii="Times New Roman" w:hAnsi="Times New Roman"/>
                <w:sz w:val="24"/>
                <w:szCs w:val="24"/>
              </w:rPr>
            </w:r>
          </w:p>
        </w:tc>
        <w:tc>
          <w:tcPr>
            <w:tcW w:type="dxa" w:w="991"/>
            <w:tcBorders>
              <w:top w:color="00000A" w:space="0" w:sz="4" w:val="single"/>
              <w:left w:color="00000A" w:space="0" w:sz="6" w:val="single"/>
              <w:bottom w:val="nil"/>
              <w:right w:color="00000A" w:space="0" w:sz="4" w:val="single"/>
            </w:tcBorders>
            <w:shd w:fill="FFFFFF" w:val="clear"/>
            <w:tcMar>
              <w:left w:type="dxa" w:w="32"/>
            </w:tcMar>
            <w:vAlign w:val="center"/>
          </w:tcPr>
          <w:p>
            <w:pPr>
              <w:pStyle w:val="style0"/>
              <w:spacing w:line="360" w:lineRule="auto"/>
              <w:rPr>
                <w:rFonts w:ascii="Times New Roman" w:hAnsi="Times New Roman"/>
                <w:sz w:val="28"/>
                <w:szCs w:val="28"/>
              </w:rPr>
            </w:pPr>
            <w:r>
              <w:rPr>
                <w:rFonts w:ascii="Times New Roman" w:hAnsi="Times New Roman"/>
                <w:sz w:val="28"/>
                <w:szCs w:val="28"/>
              </w:rPr>
            </w:r>
          </w:p>
          <w:p>
            <w:pPr>
              <w:pStyle w:val="style0"/>
              <w:spacing w:line="360" w:lineRule="auto"/>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6" w:val="single"/>
            </w:tcBorders>
            <w:shd w:fill="FFFFFF" w:val="clear"/>
            <w:tcMar>
              <w:left w:type="dxa" w:w="35"/>
            </w:tcMar>
            <w:vAlign w:val="center"/>
          </w:tcPr>
          <w:p>
            <w:pPr>
              <w:pStyle w:val="style0"/>
              <w:spacing w:line="360" w:lineRule="auto"/>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4"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5(5)</w:t>
            </w:r>
          </w:p>
        </w:tc>
        <w:tc>
          <w:tcPr>
            <w:tcW w:type="dxa" w:w="2697"/>
            <w:tcBorders>
              <w:top w:color="00000A" w:space="0" w:sz="4"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Сокращение дробей.</w:t>
            </w:r>
          </w:p>
        </w:tc>
        <w:tc>
          <w:tcPr>
            <w:tcW w:type="dxa" w:w="7372"/>
            <w:tcBorders>
              <w:top w:color="00000A" w:space="0" w:sz="4"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Уметь приводить дробь к определенному знаменателю, сформулировать алгоритм этого действия, уметь применять его.</w:t>
            </w:r>
          </w:p>
        </w:tc>
        <w:tc>
          <w:tcPr>
            <w:tcW w:type="dxa" w:w="1700"/>
            <w:tcBorders>
              <w:top w:color="00000A" w:space="0" w:sz="4" w:val="single"/>
              <w:left w:color="00000A" w:space="0" w:sz="6" w:val="single"/>
              <w:bottom w:color="00000A" w:space="0" w:sz="6" w:val="single"/>
              <w:right w:color="00000A" w:space="0" w:sz="6" w:val="single"/>
            </w:tcBorders>
            <w:shd w:fill="FFFFFF" w:val="clear"/>
            <w:tcMar>
              <w:left w:type="dxa" w:w="32"/>
            </w:tcMar>
            <w:vAlign w:val="center"/>
          </w:tcPr>
          <w:p>
            <w:pPr>
              <w:pStyle w:val="style0"/>
              <w:jc w:val="both"/>
              <w:rPr>
                <w:rFonts w:ascii="Times New Roman" w:hAnsi="Times New Roman"/>
                <w:sz w:val="24"/>
                <w:szCs w:val="24"/>
              </w:rPr>
            </w:pPr>
            <w:r>
              <w:rPr>
                <w:rFonts w:ascii="Times New Roman" w:hAnsi="Times New Roman"/>
                <w:sz w:val="24"/>
                <w:szCs w:val="24"/>
              </w:rPr>
              <w:t>Самостоятельная работа</w:t>
            </w:r>
          </w:p>
          <w:p>
            <w:pPr>
              <w:pStyle w:val="style0"/>
              <w:rPr>
                <w:rFonts w:ascii="Times New Roman" w:hAnsi="Times New Roman"/>
                <w:sz w:val="28"/>
                <w:szCs w:val="28"/>
              </w:rPr>
            </w:pPr>
            <w:r>
              <w:rPr>
                <w:rFonts w:ascii="Times New Roman" w:hAnsi="Times New Roman"/>
                <w:sz w:val="28"/>
                <w:szCs w:val="28"/>
              </w:rPr>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Сложение дробей с одинаковыми знаменателями.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дробей с одинаковыми знаменателями, уметь формулировать  алгоритм действий и  применять его</w:t>
            </w:r>
          </w:p>
        </w:tc>
        <w:tc>
          <w:tcPr>
            <w:tcW w:type="dxa" w:w="1700"/>
            <w:tcBorders>
              <w:top w:color="00000A" w:space="0" w:sz="6" w:val="single"/>
              <w:left w:color="00000A" w:space="0" w:sz="6" w:val="single"/>
              <w:bottom w:color="00000A" w:space="0" w:sz="4" w:val="single"/>
              <w:right w:color="00000A" w:space="0" w:sz="6" w:val="single"/>
            </w:tcBorders>
            <w:shd w:fill="FFFFFF" w:val="clear"/>
            <w:tcMar>
              <w:left w:type="dxa" w:w="32"/>
            </w:tcMar>
            <w:vAlign w:val="center"/>
          </w:tcPr>
          <w:p>
            <w:pPr>
              <w:pStyle w:val="style0"/>
              <w:jc w:val="both"/>
              <w:rPr>
                <w:rFonts w:ascii="Times New Roman" w:hAnsi="Times New Roman"/>
                <w:sz w:val="24"/>
                <w:szCs w:val="24"/>
              </w:rPr>
            </w:pPr>
            <w:r>
              <w:rPr>
                <w:rFonts w:ascii="Times New Roman" w:hAnsi="Times New Roman"/>
                <w:sz w:val="24"/>
                <w:szCs w:val="24"/>
              </w:rPr>
              <w:t>Взаимный контроль.</w:t>
            </w:r>
          </w:p>
          <w:p>
            <w:pPr>
              <w:pStyle w:val="style0"/>
              <w:jc w:val="both"/>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Вычитание дробей с одинаковыми знаменателями.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дробей с одинаковыми знаменателями, определить алгоритм действий, уметь применять его</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Индивидуальный контроль.</w:t>
            </w:r>
          </w:p>
          <w:p>
            <w:pPr>
              <w:pStyle w:val="style0"/>
              <w:spacing w:after="0" w:before="0"/>
              <w:contextualSpacing w:val="false"/>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1374"/>
          <w:cantSplit w:val="false"/>
        </w:trPr>
        <w:tc>
          <w:tcPr>
            <w:tcW w:type="dxa" w:w="1025"/>
            <w:tcBorders>
              <w:top w:color="00000A" w:space="0" w:sz="6" w:val="single"/>
              <w:left w:color="00000A" w:space="0" w:sz="6" w:val="single"/>
              <w:bottom w:val="nil"/>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8(8)</w:t>
            </w:r>
          </w:p>
        </w:tc>
        <w:tc>
          <w:tcPr>
            <w:tcW w:type="dxa" w:w="2697"/>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Сложение дробей с разными знаменателями.</w:t>
            </w:r>
          </w:p>
        </w:tc>
        <w:tc>
          <w:tcPr>
            <w:tcW w:type="dxa" w:w="7372"/>
            <w:tcBorders>
              <w:top w:color="00000A" w:space="0" w:sz="6" w:val="single"/>
              <w:left w:color="00000A" w:space="0" w:sz="6" w:val="single"/>
              <w:bottom w:val="nil"/>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type="dxa" w:w="1700"/>
            <w:tcBorders>
              <w:top w:color="00000A" w:space="0" w:sz="6" w:val="single"/>
              <w:left w:color="00000A" w:space="0" w:sz="6" w:val="single"/>
              <w:bottom w:val="nil"/>
              <w:right w:color="00000A" w:space="0" w:sz="6"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spacing w:after="0" w:before="0"/>
              <w:contextualSpacing w:val="false"/>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6" w:val="single"/>
              <w:bottom w:val="nil"/>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Вычитание дробей с разными знаменателями.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10(10)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Сложение и вычитание дробей.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 xml:space="preserve">Выполнять сложение и вычитание дробей с разными знаменателями, хорошо знать алгоритм действий, выполнять различные преобразования рациональных выражений </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Индивидуальный контроль.</w:t>
            </w:r>
          </w:p>
          <w:p>
            <w:pPr>
              <w:pStyle w:val="style0"/>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11(11)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Сложение и вычитание дробей.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различные преобразования рациональных выражений, доказывать тождества, применяя широкий набор способов и приемов</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Дидактические материалы</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12(12)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№1.</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4"/>
                <w:szCs w:val="24"/>
              </w:rPr>
              <w:t>Индивидуальный контроль</w:t>
            </w:r>
            <w:r>
              <w:rPr>
                <w:rFonts w:ascii="Times New Roman" w:hAnsi="Times New Roman"/>
                <w:sz w:val="28"/>
                <w:szCs w:val="28"/>
              </w:rPr>
              <w:t>.</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13(13)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Умножение дробей.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умножение дробей, определить алгоритм действия, уметь применять его</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опрос</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14(14)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Возведение дроби в степень.</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возведение дроби в степень, определить алгоритм действия, уметь применять его.</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spacing w:after="0" w:before="0"/>
              <w:contextualSpacing w:val="false"/>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15(15)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Умножение дробей.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умножение дробей, различные преобразования рациональных выражений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Дидактические материалы</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16(16)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Деление дробей.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деление дробей, определить алгоритм действия, уметь применять его.</w:t>
            </w:r>
          </w:p>
        </w:tc>
        <w:tc>
          <w:tcPr>
            <w:tcW w:type="dxa" w:w="1700"/>
            <w:tcBorders>
              <w:top w:color="00000A" w:space="0" w:sz="6" w:val="single"/>
              <w:left w:color="00000A" w:space="0" w:sz="6" w:val="single"/>
              <w:bottom w:color="00000A" w:space="0" w:sz="4" w:val="single"/>
              <w:right w:color="00000A" w:space="0" w:sz="6" w:val="single"/>
            </w:tcBorders>
            <w:shd w:fill="FFFFFF" w:val="clear"/>
            <w:tcMar>
              <w:left w:type="dxa" w:w="32"/>
            </w:tcMar>
            <w:vAlign w:val="center"/>
          </w:tcPr>
          <w:p>
            <w:pPr>
              <w:pStyle w:val="style0"/>
              <w:jc w:val="both"/>
              <w:rPr>
                <w:rFonts w:ascii="Times New Roman" w:hAnsi="Times New Roman"/>
                <w:sz w:val="24"/>
                <w:szCs w:val="24"/>
              </w:rPr>
            </w:pPr>
            <w:r>
              <w:rPr>
                <w:rFonts w:ascii="Times New Roman" w:hAnsi="Times New Roman"/>
                <w:sz w:val="24"/>
                <w:szCs w:val="24"/>
              </w:rPr>
              <w:t>Самостоятельная работа</w:t>
            </w:r>
          </w:p>
          <w:p>
            <w:pPr>
              <w:pStyle w:val="style0"/>
              <w:rPr>
                <w:rFonts w:ascii="Times New Roman" w:hAnsi="Times New Roman"/>
                <w:sz w:val="28"/>
                <w:szCs w:val="28"/>
              </w:rPr>
            </w:pPr>
            <w:r>
              <w:rPr>
                <w:rFonts w:ascii="Times New Roman" w:hAnsi="Times New Roman"/>
                <w:sz w:val="28"/>
                <w:szCs w:val="28"/>
              </w:rPr>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17(17)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Деление дробей.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деление дробей, различные преобразования рациональных выражений.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Тестирование</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18(18)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рациональных выражений.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вычитание, умножение и деление рациональных дробей, многошаговые  преобразования рациональных выражений, применяя широкий набор способов и приемов</w:t>
            </w:r>
          </w:p>
        </w:tc>
        <w:tc>
          <w:tcPr>
            <w:tcW w:type="dxa" w:w="1700"/>
            <w:tcBorders>
              <w:top w:color="00000A" w:space="0" w:sz="6" w:val="single"/>
              <w:left w:color="00000A" w:space="0" w:sz="6" w:val="single"/>
              <w:bottom w:color="00000A" w:space="0" w:sz="4"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Практическая работа</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19(19)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рациональных выражений.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вычитание, умножение и деление рациональных дробей,  многошаговые  преобразования рациональных выражений, применяя широкий набор способов и приемов</w:t>
            </w:r>
          </w:p>
        </w:tc>
        <w:tc>
          <w:tcPr>
            <w:tcW w:type="dxa" w:w="1700"/>
            <w:tcBorders>
              <w:top w:color="00000A" w:space="0" w:sz="6" w:val="single"/>
              <w:left w:color="00000A" w:space="0" w:sz="6" w:val="single"/>
              <w:bottom w:color="00000A" w:space="0" w:sz="4"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Практическая работа</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20(20)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рациональных выражений.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Выполнять сложение, вычитание, умножение и деление рациональных дробей,  многошаговые  преобразования рациональных выражений, применяя широкий набор способов и приемов</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Самоконтроль Самостоятельная работа</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21(21)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Функция </w:t>
            </w:r>
            <w:r>
              <w:rPr>
                <w:rFonts w:ascii="Times New Roman" w:hAnsi="Times New Roman"/>
                <w:sz w:val="28"/>
                <w:szCs w:val="28"/>
              </w:rPr>
            </w:r>
            <m:oMath xmlns:m="http://schemas.openxmlformats.org/officeDocument/2006/math">
              <m:r>
                <w:rPr>
                  <w:rFonts w:ascii="Cambria Math" w:hAnsi="Cambria Math"/>
                </w:rPr>
                <m:t xml:space="preserve">y</m:t>
              </m:r>
              <m:r>
                <w:rPr>
                  <w:rFonts w:ascii="Cambria Math" w:hAnsi="Cambria Math"/>
                </w:rPr>
                <m:t xml:space="preserve">=</m:t>
              </m:r>
              <m:f>
                <m:num>
                  <m:r>
                    <w:rPr>
                      <w:rFonts w:ascii="Cambria Math" w:hAnsi="Cambria Math"/>
                    </w:rPr>
                    <m:t xml:space="preserve">k</m:t>
                  </m:r>
                </m:num>
                <m:den>
                  <m:r>
                    <w:rPr>
                      <w:rFonts w:ascii="Cambria Math" w:hAnsi="Cambria Math"/>
                    </w:rPr>
                    <m:t xml:space="preserve">x</m:t>
                  </m:r>
                </m:den>
              </m:f>
            </m:oMath>
            <w:r>
              <w:rPr>
                <w:rFonts w:ascii="Times New Roman" w:hAnsi="Times New Roman"/>
                <w:sz w:val="28"/>
                <w:szCs w:val="28"/>
              </w:rPr>
              <w:t xml:space="preserve"> и ее график.</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sz w:val="28"/>
                <w:szCs w:val="28"/>
              </w:rPr>
              <w:t>Формулирование определения функци обратной пропорциональности у=к/х, где к не равно 0, и уметь строить ее график, запомнить определение гиперболы,</w:t>
            </w:r>
            <w:r>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p>
            <w:pPr>
              <w:pStyle w:val="style0"/>
              <w:jc w:val="both"/>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22(22)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Функция </w:t>
            </w:r>
            <w:r>
              <w:rPr>
                <w:rFonts w:ascii="Times New Roman" w:hAnsi="Times New Roman"/>
                <w:sz w:val="28"/>
                <w:szCs w:val="28"/>
              </w:rPr>
            </w:r>
            <m:oMath xmlns:m="http://schemas.openxmlformats.org/officeDocument/2006/math">
              <m:r>
                <w:rPr>
                  <w:rFonts w:ascii="Cambria Math" w:hAnsi="Cambria Math"/>
                </w:rPr>
                <m:t xml:space="preserve">y</m:t>
              </m:r>
              <m:r>
                <w:rPr>
                  <w:rFonts w:ascii="Cambria Math" w:hAnsi="Cambria Math"/>
                </w:rPr>
                <m:t xml:space="preserve">=</m:t>
              </m:r>
              <m:f>
                <m:num>
                  <m:r>
                    <w:rPr>
                      <w:rFonts w:ascii="Cambria Math" w:hAnsi="Cambria Math"/>
                    </w:rPr>
                    <m:t xml:space="preserve">k</m:t>
                  </m:r>
                </m:num>
                <m:den>
                  <m:r>
                    <w:rPr>
                      <w:rFonts w:ascii="Cambria Math" w:hAnsi="Cambria Math"/>
                    </w:rPr>
                    <m:t xml:space="preserve">x</m:t>
                  </m:r>
                </m:den>
              </m:f>
            </m:oMath>
            <w:r>
              <w:rPr>
                <w:rFonts w:ascii="Times New Roman" w:hAnsi="Times New Roman"/>
                <w:sz w:val="28"/>
                <w:szCs w:val="28"/>
              </w:rPr>
              <w:t xml:space="preserve"> и ее график.</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pacing w:after="0" w:before="0"/>
              <w:contextualSpacing w:val="false"/>
              <w:jc w:val="both"/>
              <w:rPr>
                <w:rFonts w:ascii="Times New Roman" w:hAnsi="Times New Roman"/>
                <w:sz w:val="28"/>
                <w:szCs w:val="28"/>
              </w:rPr>
            </w:pPr>
            <w:r>
              <w:rPr>
                <w:rFonts w:ascii="Times New Roman" w:hAnsi="Times New Roman"/>
                <w:sz w:val="28"/>
                <w:szCs w:val="28"/>
              </w:rPr>
              <w:t xml:space="preserve">Знать свойства функций у=к/х, где к не равно 0, и уметь строить ее график, </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Самоконтроль Самостоятельная работа</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23(23)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№2.</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6" w:val="single"/>
              <w:bottom w:color="00000A" w:space="0" w:sz="4" w:val="single"/>
              <w:right w:color="00000A" w:space="0" w:sz="4" w:val="single"/>
            </w:tcBorders>
            <w:shd w:fill="FFFFFF" w:val="clear"/>
            <w:tcMar>
              <w:left w:type="dxa" w:w="32"/>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6"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4923"/>
            <w:gridSpan w:val="6"/>
            <w:tcBorders>
              <w:top w:color="00000A" w:space="0" w:sz="6" w:val="single"/>
              <w:left w:color="00000A" w:space="0" w:sz="6" w:val="single"/>
              <w:bottom w:color="00000A" w:space="0" w:sz="6" w:val="single"/>
              <w:right w:color="00000A" w:space="0" w:sz="4" w:val="single"/>
            </w:tcBorders>
            <w:shd w:fill="E6E6E6" w:val="clear"/>
            <w:tcMar>
              <w:left w:type="dxa" w:w="32"/>
            </w:tcMa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24(1)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Рациональные числа.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Приводить примеры рациональных чисел, сравнивать и упорядочивать рациональные числа</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25(2)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Иррациональные числа.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Приводить примеры рациональных и иррациональных чисел, сравнивать числа</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Самоконтроль 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26(3)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Квадратные корни.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Владеть понятием квадратного, находить значения арифметических  квадратных корней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27(4)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Арифметический квадратный корень.</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Находить значения арифметических  квадратных корней, пользуясь таблицей квадратных корней, определять смысл выражения, стоящего под корнем квадратным, находить значение переменной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28(5)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drawing>
                  <wp:inline distB="0" distL="0" distR="0" distT="0">
                    <wp:extent cx="471805" cy="20320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4"/>
                            <a:srcRect/>
                            <a:stretch>
                              <a:fillRect/>
                            </a:stretch>
                          </pic:blipFill>
                          <pic:spPr bwMode="auto">
                            <a:xfrm>
                              <a:off x="0" y="0"/>
                              <a:ext cx="471805" cy="203200"/>
                            </a:xfrm>
                            <a:prstGeom prst="rect">
                              <a:avLst/>
                            </a:prstGeom>
                            <a:noFill/>
                            <a:ln w="9525">
                              <a:noFill/>
                              <a:miter lim="800000"/>
                              <a:headEnd/>
                              <a:tailEnd/>
                            </a:ln>
                          </pic:spPr>
                        </pic:pic>
                      </a:graphicData>
                    </a:graphic>
                  </wp:inline>
                </w:drawing>
              </w:rPr>
            </w:pPr>
            <w:r>
              <w:rPr>
                <w:rFonts w:ascii="Times New Roman" w:hAnsi="Times New Roman"/>
                <w:sz w:val="28"/>
                <w:szCs w:val="28"/>
              </w:rPr>
              <w:t xml:space="preserve">Уравнение </w:t>
            </w:r>
            <w:r>
              <w:rPr>
                <w:rFonts w:ascii="Times New Roman" w:hAnsi="Times New Roman"/>
                <w:sz w:val="28"/>
                <w:szCs w:val="28"/>
                <w:drawing>
                  <wp:inline distB="0" distL="0" distR="0" distT="0">
                    <wp:extent cx="471805" cy="20320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4"/>
                            <a:srcRect/>
                            <a:stretch>
                              <a:fillRect/>
                            </a:stretch>
                          </pic:blipFill>
                          <pic:spPr bwMode="auto">
                            <a:xfrm>
                              <a:off x="0" y="0"/>
                              <a:ext cx="471805" cy="203200"/>
                            </a:xfrm>
                            <a:prstGeom prst="rect">
                              <a:avLst/>
                            </a:prstGeom>
                            <a:noFill/>
                            <a:ln w="9525">
                              <a:noFill/>
                              <a:miter lim="800000"/>
                              <a:headEnd/>
                              <a:tailEnd/>
                            </a:ln>
                          </pic:spPr>
                        </pic:pic>
                      </a:graphicData>
                    </a:graphic>
                  </wp:inline>
                </w:drawing>
              </w:rPr>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уравнения, уметь  графически определять число корней уравнения, решать уравнения данного типа</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29(6)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drawing>
                  <wp:inline distB="0" distL="0" distR="0" distT="0">
                    <wp:extent cx="471805" cy="20320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5"/>
                            <a:srcRect/>
                            <a:stretch>
                              <a:fillRect/>
                            </a:stretch>
                          </pic:blipFill>
                          <pic:spPr bwMode="auto">
                            <a:xfrm>
                              <a:off x="0" y="0"/>
                              <a:ext cx="471805" cy="203200"/>
                            </a:xfrm>
                            <a:prstGeom prst="rect">
                              <a:avLst/>
                            </a:prstGeom>
                            <a:noFill/>
                            <a:ln w="9525">
                              <a:noFill/>
                              <a:miter lim="800000"/>
                              <a:headEnd/>
                              <a:tailEnd/>
                            </a:ln>
                          </pic:spPr>
                        </pic:pic>
                      </a:graphicData>
                    </a:graphic>
                  </wp:inline>
                </w:drawing>
              </w:rPr>
            </w:pPr>
            <w:r>
              <w:rPr>
                <w:rFonts w:ascii="Times New Roman" w:hAnsi="Times New Roman"/>
                <w:sz w:val="28"/>
                <w:szCs w:val="28"/>
              </w:rPr>
              <w:t xml:space="preserve">Уравнение </w:t>
            </w:r>
            <w:r>
              <w:rPr>
                <w:rFonts w:ascii="Times New Roman" w:hAnsi="Times New Roman"/>
                <w:sz w:val="28"/>
                <w:szCs w:val="28"/>
                <w:drawing>
                  <wp:inline distB="0" distL="0" distR="0" distT="0">
                    <wp:extent cx="471805" cy="20320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5"/>
                            <a:srcRect/>
                            <a:stretch>
                              <a:fillRect/>
                            </a:stretch>
                          </pic:blipFill>
                          <pic:spPr bwMode="auto">
                            <a:xfrm>
                              <a:off x="0" y="0"/>
                              <a:ext cx="471805" cy="203200"/>
                            </a:xfrm>
                            <a:prstGeom prst="rect">
                              <a:avLst/>
                            </a:prstGeom>
                            <a:noFill/>
                            <a:ln w="9525">
                              <a:noFill/>
                              <a:miter lim="800000"/>
                              <a:headEnd/>
                              <a:tailEnd/>
                            </a:ln>
                          </pic:spPr>
                        </pic:pic>
                      </a:graphicData>
                    </a:graphic>
                  </wp:inline>
                </w:drawing>
              </w:rPr>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уравнения, определять смысл выражений, находить приближенное значение квадратного корня</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30(7)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Функция </w:t>
            </w:r>
            <w:r>
              <w:rPr>
                <w:rFonts w:ascii="Times New Roman" w:hAnsi="Times New Roman"/>
                <w:sz w:val="28"/>
                <w:szCs w:val="28"/>
                <w:drawing>
                  <wp:inline distB="0" distL="0" distR="0" distT="0">
                    <wp:extent cx="493395" cy="247015"/>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embed="rId16"/>
                            <a:srcRect/>
                            <a:stretch>
                              <a:fillRect/>
                            </a:stretch>
                          </pic:blipFill>
                          <pic:spPr bwMode="auto">
                            <a:xfrm>
                              <a:off x="0" y="0"/>
                              <a:ext cx="493395" cy="247015"/>
                            </a:xfrm>
                            <a:prstGeom prst="rect">
                              <a:avLst/>
                            </a:prstGeom>
                            <a:noFill/>
                            <a:ln w="9525">
                              <a:noFill/>
                              <a:miter lim="800000"/>
                              <a:headEnd/>
                              <a:tailEnd/>
                            </a:ln>
                          </pic:spPr>
                        </pic:pic>
                      </a:graphicData>
                    </a:graphic>
                  </wp:inline>
                </w:drawing>
              </w:rPr>
            </w:r>
            <w:r>
              <w:rPr>
                <w:rFonts w:ascii="Times New Roman" w:hAnsi="Times New Roman"/>
                <w:sz w:val="28"/>
                <w:szCs w:val="28"/>
              </w:rPr>
              <w:t>и ее график.</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bCs/>
                <w:color w:val="000000"/>
                <w:sz w:val="28"/>
                <w:szCs w:val="28"/>
              </w:rPr>
            </w:pPr>
            <w:r>
              <w:rPr>
                <w:rFonts w:ascii="Times New Roman" w:hAnsi="Times New Roman"/>
                <w:sz w:val="28"/>
                <w:szCs w:val="28"/>
              </w:rPr>
              <w:t>Строить график функции</w:t>
            </w:r>
            <w:r>
              <w:rPr>
                <w:rFonts w:ascii="Times New Roman" w:hAnsi="Times New Roman"/>
                <w:sz w:val="28"/>
                <w:szCs w:val="28"/>
                <w:drawing>
                  <wp:inline distB="0" distL="0" distR="0" distT="0">
                    <wp:extent cx="493395" cy="247015"/>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embed="rId17"/>
                            <a:srcRect/>
                            <a:stretch>
                              <a:fillRect/>
                            </a:stretch>
                          </pic:blipFill>
                          <pic:spPr bwMode="auto">
                            <a:xfrm>
                              <a:off x="0" y="0"/>
                              <a:ext cx="493395" cy="247015"/>
                            </a:xfrm>
                            <a:prstGeom prst="rect">
                              <a:avLst/>
                            </a:prstGeom>
                            <a:noFill/>
                            <a:ln w="9525">
                              <a:noFill/>
                              <a:miter lim="800000"/>
                              <a:headEnd/>
                              <a:tailEnd/>
                            </a:ln>
                          </pic:spPr>
                        </pic:pic>
                      </a:graphicData>
                    </a:graphic>
                  </wp:inline>
                </w:drawing>
              </w:rPr>
            </w:r>
            <w:r>
              <w:rPr>
                <w:rFonts w:ascii="Times New Roman" w:hAnsi="Times New Roman"/>
                <w:sz w:val="28"/>
                <w:szCs w:val="28"/>
              </w:rPr>
              <w:t>, формулировать свойства функции,</w:t>
            </w:r>
            <w:r>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Функция </w:t>
            </w:r>
            <w:r>
              <w:rPr>
                <w:rFonts w:ascii="Times New Roman" w:hAnsi="Times New Roman"/>
                <w:sz w:val="28"/>
                <w:szCs w:val="28"/>
                <w:drawing>
                  <wp:inline distB="0" distL="0" distR="0" distT="0">
                    <wp:extent cx="493395" cy="247015"/>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embed="rId18"/>
                            <a:srcRect/>
                            <a:stretch>
                              <a:fillRect/>
                            </a:stretch>
                          </pic:blipFill>
                          <pic:spPr bwMode="auto">
                            <a:xfrm>
                              <a:off x="0" y="0"/>
                              <a:ext cx="493395" cy="247015"/>
                            </a:xfrm>
                            <a:prstGeom prst="rect">
                              <a:avLst/>
                            </a:prstGeom>
                            <a:noFill/>
                            <a:ln w="9525">
                              <a:noFill/>
                              <a:miter lim="800000"/>
                              <a:headEnd/>
                              <a:tailEnd/>
                            </a:ln>
                          </pic:spPr>
                        </pic:pic>
                      </a:graphicData>
                    </a:graphic>
                  </wp:inline>
                </w:drawing>
              </w:rPr>
            </w:r>
            <w:r>
              <w:rPr>
                <w:rFonts w:ascii="Times New Roman" w:hAnsi="Times New Roman"/>
                <w:sz w:val="28"/>
                <w:szCs w:val="28"/>
              </w:rPr>
              <w:t>и ее график.</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Строить график функции</w:t>
            </w:r>
            <w:r>
              <w:rPr>
                <w:rFonts w:ascii="Times New Roman" w:hAnsi="Times New Roman"/>
                <w:sz w:val="28"/>
                <w:szCs w:val="28"/>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38.8pt;height:19.4pt" type="shapetype_75">
                    <v:fill detectmouseclick="t" r:id="rId19"/>
                    <v:wrap v:type="none"/>
                    <v:stroke color="#3465af" endcap="flat" joinstyle="round"/>
                  </v:shape>
                </w:pict>
              </w:rPr>
            </w:r>
            <w:r>
              <w:rPr>
                <w:rFonts w:ascii="Times New Roman" w:hAnsi="Times New Roman"/>
                <w:sz w:val="28"/>
                <w:szCs w:val="28"/>
              </w:rPr>
              <w:t>, знать свойства функции,</w:t>
            </w:r>
          </w:p>
          <w:p>
            <w:pPr>
              <w:pStyle w:val="style0"/>
              <w:rPr>
                <w:rFonts w:ascii="Times New Roman" w:hAnsi="Times New Roman"/>
                <w:position w:val="-7"/>
                <w:sz w:val="28"/>
                <w:szCs w:val="28"/>
              </w:rPr>
            </w:pPr>
            <w:r>
              <w:rPr>
                <w:rFonts w:ascii="Times New Roman" w:hAnsi="Times New Roman"/>
                <w:position w:val="-7"/>
                <w:sz w:val="28"/>
                <w:szCs w:val="28"/>
              </w:rPr>
              <w:t>исследовать свойства</w:t>
            </w:r>
            <w:r>
              <w:rPr>
                <w:position w:val="-9"/>
              </w:rPr>
              <w:t xml:space="preserve"> </w:t>
            </w:r>
            <w:r>
              <w:rPr>
                <w:rFonts w:ascii="Times New Roman" w:hAnsi="Times New Roman"/>
                <w:position w:val="-7"/>
                <w:sz w:val="28"/>
                <w:szCs w:val="28"/>
              </w:rPr>
              <w:t>функции на основе изучения поведения их графиков;</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32(9)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Квадратный корень из произведения и дроби.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Доказывать теоремы о корне из произведения и дроби, применять их в преобразовании выражений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33(10)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Квадратный корень из произведения и дроби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Применять теоремы о корне из произведения  и дроби в преобразовании выражений</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34(11)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Квадратный корень из степени.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Доказывать теоремы о квадратном корне из степени, применять их в преобразовании выражений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контроль 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35(12)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№3.</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36(13)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Вынесение множителя из-под знака корня.</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Выносить множитель за знак корня и вносить множитель под знак корня</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опрос</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37(14)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Внесение множителя под знак корня.</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Выносить множитель за знак корня и вносить множитель под знак корня</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38(15)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выражений, содержащих квадратные корни.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преобразования выражений, содержащих квадратные корни, используя теоремы о корне из произведения и дроби, уметь применять его.</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39(16)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выражений, содержащих квадратные корни.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Использовать формулы сокращенного умножения при преобразовании выражений, содержащих квадратные корни</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Самоконтроль 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40(17)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выражений, содержащих квадратные корни.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освобождения от иррациональности в знаменателях дроби, уметь применять его.</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spacing w:after="0" w:before="0"/>
              <w:contextualSpacing w:val="false"/>
              <w:jc w:val="both"/>
              <w:rPr>
                <w:rFonts w:ascii="Times New Roman" w:hAnsi="Times New Roman"/>
                <w:sz w:val="24"/>
                <w:szCs w:val="24"/>
              </w:rPr>
            </w:pPr>
            <w:r>
              <w:rPr>
                <w:rFonts w:ascii="Times New Roman" w:hAnsi="Times New Roman"/>
                <w:sz w:val="24"/>
                <w:szCs w:val="24"/>
              </w:rPr>
              <w:t>Математичес-</w:t>
            </w:r>
          </w:p>
          <w:p>
            <w:pPr>
              <w:pStyle w:val="style0"/>
              <w:rPr>
                <w:rFonts w:ascii="Times New Roman" w:hAnsi="Times New Roman"/>
                <w:sz w:val="24"/>
                <w:szCs w:val="24"/>
              </w:rPr>
            </w:pPr>
            <w:r>
              <w:rPr>
                <w:rFonts w:ascii="Times New Roman" w:hAnsi="Times New Roman"/>
                <w:sz w:val="24"/>
                <w:szCs w:val="24"/>
              </w:rPr>
              <w:t>кий диктант</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41(18)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Преобразование выражений, содержащих квадратные корни.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Уметь освобождаться от иррациональности в знаменателе</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42(19)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№4.</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4923"/>
            <w:gridSpan w:val="6"/>
            <w:tcBorders>
              <w:top w:color="00000A" w:space="0" w:sz="6" w:val="single"/>
              <w:left w:color="00000A" w:space="0" w:sz="6" w:val="single"/>
              <w:bottom w:color="00000A" w:space="0" w:sz="6" w:val="single"/>
              <w:right w:color="00000A" w:space="0" w:sz="4" w:val="single"/>
            </w:tcBorders>
            <w:shd w:fill="E6E6E6" w:val="clear"/>
            <w:tcMar>
              <w:left w:type="dxa" w:w="32"/>
            </w:tcMar>
          </w:tcPr>
          <w:p>
            <w:pPr>
              <w:pStyle w:val="style0"/>
              <w:spacing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III</w:t>
            </w:r>
            <w:r>
              <w:rPr>
                <w:rFonts w:ascii="Times New Roman" w:hAnsi="Times New Roman"/>
                <w:sz w:val="28"/>
                <w:szCs w:val="28"/>
              </w:rPr>
              <w:t>. Квадратные уравнения – 21 час</w:t>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43(1)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Определение квадратного уравнения.</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Знать определение квадратного уравнения, решать квадратные уравнения</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Фронтальный опрос</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44(2)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Неполные квадратные уравнения.</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определение и алгоритм решения неполных квадратных уравнения, решать неполные квадратные уравнения</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45(3)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квадратных уравнений выделением квадрата двучлена.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Решать квадратные уравнения, </w:t>
            </w:r>
            <w:r>
              <w:rPr>
                <w:rFonts w:ascii="Times New Roman" w:hAnsi="Times New Roman"/>
                <w:bCs/>
                <w:color w:val="000000"/>
                <w:sz w:val="28"/>
                <w:szCs w:val="28"/>
              </w:rPr>
              <w:t>понимать уравнения как важнейшую математическую модель дл описания и изучения разнообразных реальных ситуаций,</w:t>
            </w:r>
            <w:r>
              <w:rPr>
                <w:rFonts w:ascii="Times New Roman" w:hAnsi="Times New Roman"/>
                <w:sz w:val="28"/>
                <w:szCs w:val="28"/>
              </w:rPr>
              <w:t xml:space="preserve"> решать задачи с применением квадратных уравнений</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rPr>
                <w:rFonts w:ascii="Times New Roman" w:hAnsi="Times New Roman"/>
                <w:sz w:val="24"/>
                <w:szCs w:val="24"/>
              </w:rPr>
            </w:pPr>
            <w:r>
              <w:rPr>
                <w:rFonts w:ascii="Times New Roman" w:hAnsi="Times New Roman"/>
                <w:sz w:val="24"/>
                <w:szCs w:val="24"/>
              </w:rPr>
              <w:t>Взаимный контроль.  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46(4)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Решение квадратных уравнений по формуле </w:t>
            </w:r>
            <w:r>
              <w:rPr>
                <w:rFonts w:ascii="Times New Roman" w:hAnsi="Times New Roman"/>
                <w:sz w:val="28"/>
                <w:szCs w:val="28"/>
                <w:lang w:val="en-US"/>
              </w:rPr>
              <w:t>D</w:t>
            </w:r>
            <w:r>
              <w:rPr>
                <w:rFonts w:ascii="Times New Roman" w:hAnsi="Times New Roman"/>
                <w:sz w:val="28"/>
                <w:szCs w:val="28"/>
              </w:rPr>
              <w:t>.</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квадратного уравнения, исследовать квадратное уравнение по дискриминанту и коэффициентам, запомнить формулу корней квадратного уравнения</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47(5)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 xml:space="preserve">Решение квадратных уравнений по формуле </w:t>
            </w:r>
            <w:r>
              <w:rPr>
                <w:rFonts w:ascii="Times New Roman" w:hAnsi="Times New Roman"/>
                <w:sz w:val="28"/>
                <w:szCs w:val="28"/>
                <w:lang w:val="en-US"/>
              </w:rPr>
              <w:t>D</w:t>
            </w:r>
            <w:r>
              <w:rPr>
                <w:rFonts w:ascii="Times New Roman" w:hAnsi="Times New Roman"/>
                <w:sz w:val="28"/>
                <w:szCs w:val="28"/>
                <w:vertAlign w:val="subscript"/>
              </w:rPr>
              <w:t>1</w:t>
            </w:r>
            <w:r>
              <w:rPr>
                <w:rFonts w:ascii="Times New Roman" w:hAnsi="Times New Roman"/>
                <w:sz w:val="28"/>
                <w:szCs w:val="28"/>
              </w:rPr>
              <w:t>.</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неполного квадратного уравнения, запомнить формулу корней квадратного уравнения</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1569"/>
          <w:cantSplit w:val="false"/>
        </w:trPr>
        <w:tc>
          <w:tcPr>
            <w:tcW w:type="dxa" w:w="1025"/>
            <w:tcBorders>
              <w:top w:color="00000A" w:space="0" w:sz="6" w:val="single"/>
              <w:left w:color="00000A" w:space="0" w:sz="6" w:val="single"/>
              <w:bottom w:val="nil"/>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48(6)</w:t>
            </w:r>
          </w:p>
        </w:tc>
        <w:tc>
          <w:tcPr>
            <w:tcW w:type="dxa" w:w="2697"/>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задач с помощью квадратных уравнений.</w:t>
            </w:r>
          </w:p>
        </w:tc>
        <w:tc>
          <w:tcPr>
            <w:tcW w:type="dxa" w:w="7372"/>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текстовые задачи, используя в качестве алгебраической модели квадратные уравнения</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val="nil"/>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49(7)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задач с помощью квадратных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текстовые задачи, используя в качестве алгебраической модели квадратные уравнения</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50(8)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Теорема Виета.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квадратных уравнений с помощью теоремы Виета</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51(9)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Теорема Виета.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Находить подбором корни квадратного уравнения, используя теорему Виета</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1855"/>
          <w:cantSplit w:val="false"/>
        </w:trPr>
        <w:tc>
          <w:tcPr>
            <w:tcW w:type="dxa" w:w="1025"/>
            <w:tcBorders>
              <w:top w:color="00000A" w:space="0" w:sz="6" w:val="single"/>
              <w:left w:color="00000A" w:space="0" w:sz="6" w:val="single"/>
              <w:bottom w:val="nil"/>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52(10)</w:t>
            </w:r>
          </w:p>
        </w:tc>
        <w:tc>
          <w:tcPr>
            <w:tcW w:type="dxa" w:w="2697"/>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квадратных уравнений.</w:t>
            </w:r>
          </w:p>
        </w:tc>
        <w:tc>
          <w:tcPr>
            <w:tcW w:type="dxa" w:w="7372"/>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bCs/>
                <w:color w:val="000000"/>
                <w:sz w:val="28"/>
                <w:szCs w:val="28"/>
              </w:rPr>
            </w:pPr>
            <w:r>
              <w:rPr>
                <w:rFonts w:ascii="Times New Roman" w:hAnsi="Times New Roman"/>
                <w:sz w:val="28"/>
                <w:szCs w:val="28"/>
              </w:rPr>
              <w:t>Решать квадратные  уравнения, решать текстовые задачи, используя в качестве алгебраической модели квадратные уравнения,</w:t>
            </w:r>
            <w:r>
              <w:rPr>
                <w:rFonts w:ascii="Times New Roman" w:hAnsi="Times New Roman"/>
                <w:bCs/>
                <w:color w:val="000000"/>
                <w:sz w:val="28"/>
                <w:szCs w:val="28"/>
              </w:rPr>
              <w:t xml:space="preserve"> </w:t>
            </w:r>
          </w:p>
        </w:tc>
        <w:tc>
          <w:tcPr>
            <w:tcW w:type="dxa" w:w="1700"/>
            <w:tcBorders>
              <w:top w:color="00000A" w:space="0" w:sz="4" w:val="single"/>
              <w:left w:color="00000A" w:space="0" w:sz="6" w:val="single"/>
              <w:bottom w:val="nil"/>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53(11)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№5.</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54(12)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дробных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дробных рациональных уравнений, сводя решение таких уравнений к решению линейных и квадратных уравнений с последующим исключением посторонних корней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55(13)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дробных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56(14)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дробных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Индивидуальный </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57(15)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дробных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58(16)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задач с помощью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Алгоритм решения текстовых задач на движение. Решать текстовые задачи, используя в качестве алгебраической модели дробные уравнения</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59(17)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задач с помощью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Алгоритм решения текстовых задач на работу. Решать текстовые задачи, используя в качестве алгебраической модели дробные уравнения</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60(18)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задач с помощью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Алгоритм решения текстовых задач на сплавы и растворы. Решать текстовые задачи, используя в качестве алгебраической модели дробные уравнения</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61(19)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Графический способ решения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Знать графический способ решения уравнений.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62(20)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дробных рациональных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63(21)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№6.</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4923"/>
            <w:gridSpan w:val="6"/>
            <w:tcBorders>
              <w:top w:color="00000A" w:space="0" w:sz="6" w:val="single"/>
              <w:left w:color="00000A" w:space="0" w:sz="6" w:val="single"/>
              <w:bottom w:color="00000A" w:space="0" w:sz="6" w:val="single"/>
              <w:right w:color="00000A" w:space="0" w:sz="4" w:val="single"/>
            </w:tcBorders>
            <w:shd w:fill="E6E6E6" w:val="clear"/>
            <w:tcMar>
              <w:left w:type="dxa" w:w="32"/>
            </w:tcMar>
          </w:tcPr>
          <w:p>
            <w:pPr>
              <w:pStyle w:val="style0"/>
              <w:spacing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IV</w:t>
            </w:r>
            <w:r>
              <w:rPr>
                <w:rFonts w:ascii="Times New Roman" w:hAnsi="Times New Roman"/>
                <w:sz w:val="28"/>
                <w:szCs w:val="28"/>
              </w:rPr>
              <w:t>. Неравенства – 20 часов</w:t>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64(1)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Числовые неравенства.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sz w:val="28"/>
                <w:szCs w:val="28"/>
              </w:rPr>
              <w:t>Формулировать определение числовых неравенств, уметь интерпретировать неравенство с помощью координатной прямой,</w:t>
            </w:r>
            <w:r>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65(2)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Числовые неравенства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Уметь доказывать неравенства</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66(3)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Свойства числовых неравенств.</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Формулировать и доказывать свойства числовых неравенств, решение неравенств</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67(4)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Свойства числовых неравенств.</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неравенств, использовать аппарат неравенств для оценки погрешности и точности приближения</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68(5)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Сложение числовых неравенств.</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Формулировать алгоритм сложения  числовых неравенств, уметь применять его</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Практическая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69(6)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Умножение числовых неравенств.</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Формулировать алгоритм умножения числовых неравенств, уметь применять его</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70(7)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Погрешность и точность приближений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Использовать аппарат неравенств для оценки погрешности и точности приближения</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Практическая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Числовые промежутки.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spacing w:after="0" w:before="0"/>
              <w:ind w:firstLine="426" w:left="0" w:right="0"/>
              <w:contextualSpacing w:val="false"/>
              <w:rPr>
                <w:rFonts w:ascii="Times New Roman" w:hAnsi="Times New Roman"/>
                <w:bCs/>
                <w:color w:val="000000"/>
                <w:sz w:val="28"/>
                <w:szCs w:val="28"/>
              </w:rPr>
            </w:pPr>
            <w:r>
              <w:rPr>
                <w:rFonts w:ascii="Times New Roman" w:hAnsi="Times New Roman"/>
                <w:sz w:val="28"/>
                <w:szCs w:val="28"/>
              </w:rPr>
              <w:t>Находить пересечение и объединение множеств в частности числовых промежутков</w:t>
            </w:r>
            <w:r>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свойства числовых неравенств;</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72(9)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Числовые промежутки.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определения числовых промежутков, знать их обозначение и название, уметь изображать числовой промежуток на координатной прямой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73(10)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№7.</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74(11)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неравенств с одной переменной, уметь применять его. Решать линейные неравенства</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75(12)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линейные неравенства, используя свойства числовых неравенств</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76(13)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линейные неравенства, используя свойства числовых неравенств, изображать решение на координатной прямой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77(14)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линейные неравенства, используя свойства числовых неравенств, изображать решение на координатной прямой</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Индивидуаль-ный </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78(15)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систем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Сформулировать алгоритм решения систем линейных неравенств. Решать системы линейных неравенств, в том числе таких, которые записаны в виде двойных неравенств</w:t>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79(16)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систем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80(17)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систем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 xml:space="preserve">Дидактические материалы </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81(18)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систем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82(19)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Решение систем неравенств с одной переменной.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Решать системы линейных неравенств, в том числе таких, которые записаны в виде двойных неравенств</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83(20)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№8.</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vAlign w:val="cente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4923"/>
            <w:gridSpan w:val="6"/>
            <w:tcBorders>
              <w:top w:color="00000A" w:space="0" w:sz="6" w:val="single"/>
              <w:left w:color="00000A" w:space="0" w:sz="6" w:val="single"/>
              <w:bottom w:color="00000A" w:space="0" w:sz="4" w:val="single"/>
              <w:right w:color="00000A" w:space="0" w:sz="4" w:val="single"/>
            </w:tcBorders>
            <w:shd w:fill="E6E6E6" w:val="clear"/>
            <w:tcMar>
              <w:left w:type="dxa" w:w="32"/>
            </w:tcMa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84(1)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Определение степени с целым отрицательным показателем.</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Знать определение степени с целым показателем, находить значение выражений</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Фронтальный контроль </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85(2)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Степень с целым отрицательным показателем.</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Знать определение степени с целым показателем, находить значение выражений, представление выражения в виде дроби</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Фронтальный контроль </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86(3)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Свойства степени с целым показателем.</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Знать свойства степени с целым показателем</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Фронтальный контроль </w:t>
            </w:r>
          </w:p>
          <w:p>
            <w:pPr>
              <w:pStyle w:val="style0"/>
              <w:rPr>
                <w:rFonts w:ascii="Times New Roman" w:hAnsi="Times New Roman"/>
                <w:sz w:val="24"/>
                <w:szCs w:val="24"/>
              </w:rPr>
            </w:pPr>
            <w:r>
              <w:rPr>
                <w:rFonts w:ascii="Times New Roman" w:hAnsi="Times New Roman"/>
                <w:sz w:val="24"/>
                <w:szCs w:val="24"/>
              </w:rPr>
              <w:t>Тестирование</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87(4)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Свойства степени с целым показателем.</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Применять свойства степени с целым показателем при выполнении вычислений и преобразовании выражений</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 xml:space="preserve">Фронтальный контроль </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88(5)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Стандартный вид числа.</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 контроль.</w:t>
            </w:r>
          </w:p>
          <w:p>
            <w:pPr>
              <w:pStyle w:val="style0"/>
              <w:rPr>
                <w:rFonts w:ascii="Times New Roman" w:hAnsi="Times New Roman"/>
                <w:sz w:val="24"/>
                <w:szCs w:val="24"/>
              </w:rPr>
            </w:pPr>
            <w:r>
              <w:rPr>
                <w:rFonts w:ascii="Times New Roman" w:hAnsi="Times New Roman"/>
                <w:sz w:val="24"/>
                <w:szCs w:val="24"/>
              </w:rPr>
              <w:t>Дидактические материалы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89(6)</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Выполнение действий над числами в стандартном виде.</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Фронтальный контроль .</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90(7)</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Сбор и группировка статистических данных</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91(8)</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Сбор и группировка статистических данных</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Извлекать информацию из таблиц частот и организовывать информацию в виде таблиц частот, строить интервальный ряд</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Групповой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p>
            <w:pPr>
              <w:pStyle w:val="style0"/>
              <w:rPr>
                <w:rFonts w:ascii="Times New Roman" w:hAnsi="Times New Roman"/>
                <w:sz w:val="28"/>
                <w:szCs w:val="28"/>
              </w:rPr>
            </w:pPr>
            <w:r>
              <w:rPr>
                <w:rFonts w:ascii="Times New Roman" w:hAnsi="Times New Roman"/>
                <w:sz w:val="28"/>
                <w:szCs w:val="28"/>
              </w:rPr>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92(9)</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Наглядное представление статистической информации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Использовать наглядное представление статистической информации в виде столбчатых и круговых диаграмм, полигонов, гистограмм</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rPr>
                <w:rFonts w:ascii="Times New Roman" w:hAnsi="Times New Roman"/>
                <w:sz w:val="24"/>
                <w:szCs w:val="24"/>
              </w:rPr>
            </w:pPr>
            <w:r>
              <w:rPr>
                <w:rFonts w:ascii="Times New Roman" w:hAnsi="Times New Roman"/>
                <w:sz w:val="24"/>
                <w:szCs w:val="24"/>
              </w:rPr>
              <w:t>Практическая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93(10)</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Наглядное представление статистической информации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Урок закрепления изученного. Использовать наглядное представление статистической информации в виде столбчатых и круговых диаграмм, полигонов, гистограмм</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94(11)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Контрольная работа №9.</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w:t>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4923"/>
            <w:gridSpan w:val="6"/>
            <w:tcBorders>
              <w:top w:color="00000A" w:space="0" w:sz="6" w:val="single"/>
              <w:left w:color="00000A" w:space="0" w:sz="6" w:val="single"/>
              <w:bottom w:color="00000A" w:space="0" w:sz="6" w:val="single"/>
              <w:right w:color="00000A" w:space="0" w:sz="4" w:val="single"/>
            </w:tcBorders>
            <w:shd w:fill="E6E6E6" w:val="clear"/>
            <w:tcMar>
              <w:left w:type="dxa" w:w="32"/>
            </w:tcMar>
          </w:tcPr>
          <w:p>
            <w:pPr>
              <w:pStyle w:val="style0"/>
              <w:spacing w:line="360" w:lineRule="auto"/>
              <w:jc w:val="center"/>
              <w:rPr>
                <w:rFonts w:ascii="Times New Roman" w:hAnsi="Times New Roman"/>
                <w:sz w:val="28"/>
                <w:szCs w:val="28"/>
              </w:rPr>
            </w:pPr>
            <w:r>
              <w:rPr>
                <w:rFonts w:ascii="Times New Roman" w:hAnsi="Times New Roman"/>
                <w:sz w:val="28"/>
                <w:szCs w:val="28"/>
              </w:rPr>
              <w:t>Повторение 8 часов</w:t>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95(1)</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Повторение темы «Преобразование рациональных выражений».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96(2)</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Повторение темы «Преобразование выражений, содержащих квадратные корни».</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97(3)</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Повторение темы «Решение квадратных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98(4)</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Повторение темы «Решение квадратных уравнений».</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312"/>
          <w:cantSplit w:val="false"/>
        </w:trPr>
        <w:tc>
          <w:tcPr>
            <w:tcW w:type="dxa" w:w="1025"/>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99(5)</w:t>
            </w:r>
          </w:p>
        </w:tc>
        <w:tc>
          <w:tcPr>
            <w:tcW w:type="dxa" w:w="2697"/>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jc w:val="both"/>
              <w:rPr>
                <w:rFonts w:ascii="Times New Roman" w:hAnsi="Times New Roman"/>
                <w:sz w:val="28"/>
                <w:szCs w:val="28"/>
              </w:rPr>
            </w:pPr>
            <w:r>
              <w:rPr>
                <w:rFonts w:ascii="Times New Roman" w:hAnsi="Times New Roman"/>
                <w:sz w:val="28"/>
                <w:szCs w:val="28"/>
              </w:rPr>
              <w:t>Итоговый зачет</w:t>
            </w:r>
          </w:p>
        </w:tc>
        <w:tc>
          <w:tcPr>
            <w:tcW w:type="dxa" w:w="737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6" w:val="single"/>
              <w:right w:color="00000A" w:space="0" w:sz="4"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1478"/>
          <w:cantSplit w:val="false"/>
        </w:trPr>
        <w:tc>
          <w:tcPr>
            <w:tcW w:type="dxa" w:w="1025"/>
            <w:tcBorders>
              <w:top w:color="00000A" w:space="0" w:sz="6" w:val="single"/>
              <w:left w:color="00000A" w:space="0" w:sz="6" w:val="single"/>
              <w:bottom w:val="nil"/>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100(6)</w:t>
            </w:r>
          </w:p>
          <w:p>
            <w:pPr>
              <w:pStyle w:val="style0"/>
              <w:jc w:val="center"/>
              <w:rPr>
                <w:rFonts w:ascii="Times New Roman" w:hAnsi="Times New Roman"/>
                <w:sz w:val="28"/>
                <w:szCs w:val="28"/>
              </w:rPr>
            </w:pPr>
            <w:r>
              <w:rPr>
                <w:rFonts w:ascii="Times New Roman" w:hAnsi="Times New Roman"/>
                <w:sz w:val="28"/>
                <w:szCs w:val="28"/>
              </w:rPr>
              <w:t>101(7)</w:t>
            </w:r>
          </w:p>
        </w:tc>
        <w:tc>
          <w:tcPr>
            <w:tcW w:type="dxa" w:w="2697"/>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i/>
                <w:sz w:val="28"/>
                <w:szCs w:val="28"/>
              </w:rPr>
            </w:pPr>
            <w:r>
              <w:rPr>
                <w:rFonts w:ascii="Times New Roman" w:hAnsi="Times New Roman"/>
                <w:i/>
                <w:sz w:val="28"/>
                <w:szCs w:val="28"/>
              </w:rPr>
              <w:t>Итоговая контрольная работа.</w:t>
            </w:r>
          </w:p>
        </w:tc>
        <w:tc>
          <w:tcPr>
            <w:tcW w:type="dxa" w:w="7372"/>
            <w:tcBorders>
              <w:top w:color="00000A" w:space="0" w:sz="6" w:val="single"/>
              <w:left w:color="00000A" w:space="0" w:sz="6" w:val="single"/>
              <w:bottom w:val="nil"/>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w:t>
            </w:r>
          </w:p>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val="nil"/>
              <w:right w:color="00000A" w:space="0" w:sz="4"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Индивидуальный контроль</w:t>
            </w:r>
          </w:p>
        </w:tc>
        <w:tc>
          <w:tcPr>
            <w:tcW w:type="dxa" w:w="991"/>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val="nil"/>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r>
        <w:trPr>
          <w:trHeight w:hRule="atLeast" w:val="604"/>
          <w:cantSplit w:val="false"/>
        </w:trPr>
        <w:tc>
          <w:tcPr>
            <w:tcW w:type="dxa" w:w="1025"/>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jc w:val="center"/>
              <w:rPr>
                <w:rFonts w:ascii="Times New Roman" w:hAnsi="Times New Roman"/>
                <w:sz w:val="28"/>
                <w:szCs w:val="28"/>
              </w:rPr>
            </w:pPr>
            <w:r>
              <w:rPr>
                <w:rFonts w:ascii="Times New Roman" w:hAnsi="Times New Roman"/>
                <w:sz w:val="28"/>
                <w:szCs w:val="28"/>
              </w:rPr>
              <w:t>102(8)</w:t>
            </w:r>
          </w:p>
        </w:tc>
        <w:tc>
          <w:tcPr>
            <w:tcW w:type="dxa" w:w="2697"/>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t>Повторение темы «Решение  систем неравенств с одной переменной».</w:t>
            </w:r>
          </w:p>
        </w:tc>
        <w:tc>
          <w:tcPr>
            <w:tcW w:type="dxa" w:w="7372"/>
            <w:tcBorders>
              <w:top w:color="00000A" w:space="0" w:sz="6" w:val="single"/>
              <w:left w:color="00000A" w:space="0" w:sz="6" w:val="single"/>
              <w:bottom w:color="00000A" w:space="0" w:sz="4" w:val="single"/>
              <w:right w:color="00000A" w:space="0" w:sz="6" w:val="single"/>
            </w:tcBorders>
            <w:shd w:fill="FFFFFF" w:val="clear"/>
            <w:tcMar>
              <w:left w:type="dxa" w:w="32"/>
            </w:tcMar>
          </w:tcPr>
          <w:p>
            <w:pPr>
              <w:pStyle w:val="style0"/>
              <w:rPr>
                <w:rFonts w:ascii="Times New Roman" w:hAnsi="Times New Roman"/>
                <w:sz w:val="28"/>
                <w:szCs w:val="28"/>
              </w:rPr>
            </w:pPr>
            <w:r>
              <w:rPr>
                <w:rFonts w:ascii="Times New Roman" w:hAnsi="Times New Roman"/>
                <w:sz w:val="28"/>
                <w:szCs w:val="28"/>
              </w:rPr>
            </w:r>
          </w:p>
        </w:tc>
        <w:tc>
          <w:tcPr>
            <w:tcW w:type="dxa" w:w="1700"/>
            <w:tcBorders>
              <w:top w:color="00000A" w:space="0" w:sz="6" w:val="single"/>
              <w:left w:color="00000A" w:space="0" w:sz="6" w:val="single"/>
              <w:bottom w:color="00000A" w:space="0" w:sz="4" w:val="single"/>
              <w:right w:color="00000A" w:space="0" w:sz="4" w:val="single"/>
            </w:tcBorders>
            <w:shd w:fill="FFFFFF" w:val="clear"/>
            <w:tcMar>
              <w:left w:type="dxa" w:w="32"/>
            </w:tcMar>
          </w:tcPr>
          <w:p>
            <w:pPr>
              <w:pStyle w:val="style0"/>
              <w:spacing w:after="0" w:before="0"/>
              <w:contextualSpacing w:val="false"/>
              <w:rPr>
                <w:rFonts w:ascii="Times New Roman" w:hAnsi="Times New Roman"/>
                <w:sz w:val="24"/>
                <w:szCs w:val="24"/>
              </w:rPr>
            </w:pPr>
            <w:r>
              <w:rPr>
                <w:rFonts w:ascii="Times New Roman" w:hAnsi="Times New Roman"/>
                <w:sz w:val="24"/>
                <w:szCs w:val="24"/>
              </w:rPr>
              <w:t>Взаимный</w:t>
            </w:r>
          </w:p>
          <w:p>
            <w:pPr>
              <w:pStyle w:val="style0"/>
              <w:spacing w:after="0" w:before="0"/>
              <w:contextualSpacing w:val="false"/>
              <w:rPr>
                <w:rFonts w:ascii="Times New Roman" w:hAnsi="Times New Roman"/>
                <w:sz w:val="24"/>
                <w:szCs w:val="24"/>
              </w:rPr>
            </w:pPr>
            <w:r>
              <w:rPr>
                <w:rFonts w:ascii="Times New Roman" w:hAnsi="Times New Roman"/>
                <w:sz w:val="24"/>
                <w:szCs w:val="24"/>
              </w:rPr>
              <w:t>контроль.</w:t>
            </w:r>
          </w:p>
          <w:p>
            <w:pPr>
              <w:pStyle w:val="style0"/>
              <w:rPr>
                <w:rFonts w:ascii="Times New Roman" w:hAnsi="Times New Roman"/>
                <w:sz w:val="24"/>
                <w:szCs w:val="24"/>
              </w:rPr>
            </w:pPr>
            <w:r>
              <w:rPr>
                <w:rFonts w:ascii="Times New Roman" w:hAnsi="Times New Roman"/>
                <w:sz w:val="24"/>
                <w:szCs w:val="24"/>
              </w:rPr>
              <w:t>Самостоятель-ная работа</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c>
          <w:tcPr>
            <w:tcW w:type="dxa" w:w="1138"/>
            <w:tcBorders>
              <w:top w:color="00000A" w:space="0" w:sz="4" w:val="single"/>
              <w:left w:color="00000A" w:space="0" w:sz="4" w:val="single"/>
              <w:bottom w:color="00000A" w:space="0" w:sz="4" w:val="single"/>
              <w:right w:color="00000A" w:space="0" w:sz="4" w:val="single"/>
            </w:tcBorders>
            <w:shd w:fill="FFFFFF" w:val="clear"/>
            <w:tcMar>
              <w:left w:type="dxa" w:w="35"/>
            </w:tcMar>
            <w:vAlign w:val="center"/>
          </w:tcPr>
          <w:p>
            <w:pPr>
              <w:pStyle w:val="style0"/>
              <w:spacing w:line="360" w:lineRule="auto"/>
              <w:jc w:val="center"/>
              <w:rPr>
                <w:rFonts w:ascii="Times New Roman" w:hAnsi="Times New Roman"/>
                <w:sz w:val="28"/>
                <w:szCs w:val="28"/>
              </w:rPr>
            </w:pPr>
            <w:r>
              <w:rPr>
                <w:rFonts w:ascii="Times New Roman" w:hAnsi="Times New Roman"/>
                <w:sz w:val="28"/>
                <w:szCs w:val="28"/>
              </w:rPr>
            </w:r>
          </w:p>
        </w:tc>
      </w:tr>
    </w:tbl>
    <w:p>
      <w:pPr>
        <w:sectPr>
          <w:type w:val="nextPage"/>
          <w:pgSz w:h="11906" w:orient="landscape" w:w="16838"/>
          <w:pgMar w:bottom="1134" w:footer="0" w:gutter="0" w:header="0" w:left="1701" w:right="850" w:top="1134"/>
          <w:pgNumType w:fmt="decimal"/>
          <w:formProt w:val="false"/>
          <w:textDirection w:val="lrTb"/>
          <w:docGrid w:charSpace="4096" w:linePitch="360" w:type="default"/>
        </w:sectPr>
        <w:pStyle w:val="style0"/>
        <w:rPr>
          <w:rFonts w:ascii="Times New Roman" w:hAnsi="Times New Roman"/>
          <w:sz w:val="28"/>
          <w:szCs w:val="28"/>
        </w:rPr>
      </w:pPr>
      <w:r>
        <w:rPr>
          <w:rFonts w:ascii="Times New Roman" w:hAnsi="Times New Roman"/>
          <w:sz w:val="28"/>
          <w:szCs w:val="28"/>
        </w:rPr>
      </w:r>
    </w:p>
    <w:p>
      <w:pPr>
        <w:pStyle w:val="style0"/>
        <w:ind w:firstLine="360" w:left="0" w:right="0"/>
        <w:jc w:val="center"/>
        <w:rPr>
          <w:rFonts w:ascii="Times New Roman" w:hAnsi="Times New Roman"/>
          <w:b/>
          <w:sz w:val="28"/>
          <w:szCs w:val="28"/>
        </w:rPr>
      </w:pPr>
      <w:r>
        <w:rPr>
          <w:rFonts w:ascii="Times New Roman" w:hAnsi="Times New Roman"/>
          <w:b/>
          <w:sz w:val="28"/>
          <w:szCs w:val="28"/>
        </w:rPr>
        <w:t>4. Учебно-методическое и материально-техническое обеспечение</w:t>
      </w:r>
    </w:p>
    <w:p>
      <w:pPr>
        <w:pStyle w:val="style0"/>
        <w:shd w:fill="FFFFFF" w:val="clear"/>
        <w:spacing w:line="317" w:lineRule="exact"/>
        <w:ind w:firstLine="713" w:left="29" w:right="0"/>
        <w:jc w:val="both"/>
        <w:rPr>
          <w:rFonts w:ascii="Times New Roman" w:hAnsi="Times New Roman"/>
          <w:sz w:val="28"/>
          <w:szCs w:val="28"/>
        </w:rPr>
      </w:pPr>
      <w:r>
        <w:rPr>
          <w:rFonts w:ascii="Times New Roman" w:hAnsi="Times New Roman"/>
          <w:sz w:val="28"/>
          <w:szCs w:val="28"/>
        </w:rPr>
        <w:t>1.Авторская программа по алгебре 8 класс. Авторы   Ю.Н. Макарычев и др. М.: «Просвещение», 2009 г. Сборник «Программы общеобразовательных учреждений. Алгебра. 7-9 классы. (базовый уровень)». Составитель Бурмистрова Т.А.-  М: «Просвещение», 2011г..</w:t>
      </w:r>
    </w:p>
    <w:p>
      <w:pPr>
        <w:pStyle w:val="style0"/>
        <w:ind w:hanging="0" w:left="360" w:right="0"/>
        <w:rPr>
          <w:rFonts w:ascii="Times New Roman" w:hAnsi="Times New Roman"/>
          <w:sz w:val="28"/>
          <w:szCs w:val="28"/>
        </w:rPr>
      </w:pPr>
      <w:r>
        <w:rPr>
          <w:rFonts w:ascii="Times New Roman" w:hAnsi="Times New Roman"/>
          <w:sz w:val="28"/>
          <w:szCs w:val="28"/>
        </w:rPr>
        <w:t>2. Учебник. «Алгебра 8 класс» Автор Ю.Н. Макарычев и др.. М.; ''Просвещение'' -  2009 год.</w:t>
      </w:r>
    </w:p>
    <w:p>
      <w:pPr>
        <w:pStyle w:val="style0"/>
        <w:ind w:hanging="0" w:left="360" w:right="0"/>
        <w:rPr>
          <w:rFonts w:ascii="Times New Roman" w:hAnsi="Times New Roman"/>
          <w:sz w:val="28"/>
          <w:szCs w:val="28"/>
        </w:rPr>
      </w:pPr>
      <w:r>
        <w:rPr>
          <w:rFonts w:ascii="Times New Roman" w:hAnsi="Times New Roman"/>
          <w:sz w:val="28"/>
          <w:szCs w:val="28"/>
        </w:rPr>
        <w:t>3. Алгебра . 8 класс: поурочные планы по учебнику Ю.Н. Макарычева  и др. Авторы-составители Т.Л. Афанасьева, Л.А.Тапилина, Волгоград; Учитель ,2007</w:t>
      </w:r>
    </w:p>
    <w:p>
      <w:pPr>
        <w:pStyle w:val="style0"/>
        <w:spacing w:after="0" w:before="0" w:line="100" w:lineRule="atLeast"/>
        <w:ind w:hanging="0" w:left="360" w:right="0"/>
        <w:contextualSpacing w:val="false"/>
        <w:jc w:val="both"/>
        <w:rPr>
          <w:rFonts w:ascii="Times New Roman" w:hAnsi="Times New Roman"/>
          <w:sz w:val="28"/>
          <w:szCs w:val="28"/>
        </w:rPr>
      </w:pPr>
      <w:r>
        <w:rPr>
          <w:rFonts w:ascii="Times New Roman" w:hAnsi="Times New Roman"/>
          <w:sz w:val="28"/>
          <w:szCs w:val="28"/>
        </w:rPr>
        <w:t>4. Дидактические материалы по алгебре для 8 класса / В.И. Жохов, Ю.Н. Макарычев, Н.Г. Миндюк. – М.: Просвещение, 2006. – 144 с.</w:t>
      </w:r>
    </w:p>
    <w:p>
      <w:pPr>
        <w:pStyle w:val="style0"/>
        <w:spacing w:after="0" w:before="0" w:line="100" w:lineRule="atLeast"/>
        <w:ind w:hanging="0" w:left="360" w:right="0"/>
        <w:contextualSpacing w:val="false"/>
        <w:jc w:val="both"/>
        <w:rPr>
          <w:rFonts w:ascii="Times New Roman" w:hAnsi="Times New Roman"/>
          <w:sz w:val="28"/>
          <w:szCs w:val="28"/>
        </w:rPr>
      </w:pPr>
      <w:r>
        <w:rPr>
          <w:rFonts w:ascii="Times New Roman" w:hAnsi="Times New Roman"/>
          <w:sz w:val="28"/>
          <w:szCs w:val="28"/>
        </w:rPr>
        <w:t>5.Живая математика. Учебно-методический комплект. Версия 4.3. Программа. Компьютерные альбомы. М: ИНТ.</w:t>
      </w:r>
    </w:p>
    <w:p>
      <w:pPr>
        <w:pStyle w:val="style0"/>
        <w:spacing w:after="0" w:before="0" w:line="100" w:lineRule="atLeast"/>
        <w:ind w:hanging="0" w:left="360" w:right="0"/>
        <w:contextualSpacing w:val="false"/>
        <w:jc w:val="both"/>
        <w:rPr>
          <w:rFonts w:ascii="Times New Roman" w:hAnsi="Times New Roman"/>
          <w:sz w:val="28"/>
          <w:szCs w:val="28"/>
        </w:rPr>
      </w:pPr>
      <w:r>
        <w:rPr>
          <w:rFonts w:ascii="Times New Roman" w:hAnsi="Times New Roman"/>
          <w:sz w:val="28"/>
          <w:szCs w:val="28"/>
        </w:rPr>
        <w:t>6. Нестандартные уроки алгебры. 8 класс. / Сост. Н.А. Ким. – Волгоград: ИТД «Корифей», 2006. – 112 с.</w:t>
      </w:r>
    </w:p>
    <w:p>
      <w:pPr>
        <w:pStyle w:val="style0"/>
        <w:shd w:fill="FFFFFF" w:val="clear"/>
        <w:tabs>
          <w:tab w:leader="none" w:pos="586" w:val="left"/>
        </w:tabs>
        <w:spacing w:after="200" w:before="5" w:line="264" w:lineRule="exact"/>
        <w:ind w:hanging="0" w:left="0" w:right="10"/>
        <w:contextualSpacing w:val="false"/>
        <w:jc w:val="both"/>
        <w:rPr>
          <w:rFonts w:ascii="Times New Roman" w:hAnsi="Times New Roman"/>
          <w:sz w:val="28"/>
          <w:szCs w:val="28"/>
        </w:rPr>
      </w:pPr>
      <w:r>
        <w:rPr>
          <w:rFonts w:ascii="Times New Roman" w:hAnsi="Times New Roman"/>
          <w:sz w:val="28"/>
          <w:szCs w:val="28"/>
        </w:rPr>
        <w:t>7.Алгебра: тесты для 7-9 классов общеобразовательных учреждений. Мордкович, А. Г. М:  «Мнемозина»,2007</w:t>
      </w:r>
    </w:p>
    <w:p>
      <w:pPr>
        <w:pStyle w:val="style0"/>
        <w:spacing w:after="0" w:before="0" w:line="100" w:lineRule="atLeast"/>
        <w:ind w:hanging="0" w:left="360" w:right="0"/>
        <w:contextualSpacing w:val="false"/>
        <w:jc w:val="both"/>
        <w:rPr>
          <w:rFonts w:ascii="Times New Roman" w:hAnsi="Times New Roman"/>
          <w:sz w:val="28"/>
          <w:szCs w:val="28"/>
        </w:rPr>
      </w:pPr>
      <w:r>
        <w:rPr>
          <w:rFonts w:ascii="Times New Roman" w:hAnsi="Times New Roman"/>
          <w:sz w:val="28"/>
          <w:szCs w:val="28"/>
        </w:rPr>
        <w:t>8.</w:t>
      </w:r>
      <w:hyperlink r:id="rId20">
        <w:r>
          <w:rPr>
            <w:rStyle w:val="style22"/>
            <w:rFonts w:ascii="Times New Roman" w:hAnsi="Times New Roman"/>
            <w:sz w:val="28"/>
            <w:szCs w:val="28"/>
          </w:rPr>
          <w:t>http://school-collection.edu.ru/</w:t>
        </w:r>
      </w:hyperlink>
      <w:r>
        <w:rPr>
          <w:rFonts w:ascii="Times New Roman" w:hAnsi="Times New Roman"/>
          <w:sz w:val="28"/>
          <w:szCs w:val="28"/>
        </w:rPr>
        <w:t xml:space="preserve"> – единая коллекция цифровых образовательных ресурсов.</w:t>
      </w:r>
    </w:p>
    <w:p>
      <w:pPr>
        <w:pStyle w:val="style0"/>
        <w:rPr>
          <w:rFonts w:ascii="Times New Roman" w:hAnsi="Times New Roman"/>
          <w:sz w:val="28"/>
          <w:szCs w:val="28"/>
        </w:rPr>
      </w:pPr>
      <w:r>
        <w:rPr>
          <w:rFonts w:ascii="Times New Roman" w:hAnsi="Times New Roman"/>
          <w:sz w:val="28"/>
          <w:szCs w:val="28"/>
        </w:rPr>
        <w:t>9. Виртуальная школа Кирилла и Мефодия  7-11 класс</w:t>
      </w:r>
    </w:p>
    <w:p>
      <w:pPr>
        <w:pStyle w:val="style0"/>
        <w:rPr>
          <w:rFonts w:ascii="Times New Roman" w:hAnsi="Times New Roman"/>
          <w:sz w:val="28"/>
          <w:szCs w:val="28"/>
        </w:rPr>
      </w:pPr>
      <w:r>
        <w:rPr>
          <w:rFonts w:ascii="Times New Roman" w:hAnsi="Times New Roman"/>
          <w:sz w:val="28"/>
          <w:szCs w:val="28"/>
        </w:rPr>
        <w:t>10. Демонстрационные таблицы, портреты математиков</w:t>
      </w:r>
    </w:p>
    <w:p>
      <w:pPr>
        <w:pStyle w:val="style0"/>
        <w:rPr>
          <w:rFonts w:ascii="Times New Roman" w:hAnsi="Times New Roman"/>
          <w:sz w:val="28"/>
          <w:szCs w:val="28"/>
        </w:rPr>
      </w:pPr>
      <w:r>
        <w:rPr>
          <w:rFonts w:ascii="Times New Roman" w:hAnsi="Times New Roman"/>
          <w:sz w:val="28"/>
          <w:szCs w:val="28"/>
        </w:rPr>
        <w:t>11. Технические средства обучения: видеопроекторы, ноутбук, принтер, интерактивная доска</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1"/>
        <w:numPr>
          <w:ilvl w:val="0"/>
          <w:numId w:val="5"/>
        </w:numPr>
        <w:jc w:val="center"/>
        <w:rPr>
          <w:rFonts w:ascii="Times New Roman" w:cs="Times New Roman" w:hAnsi="Times New Roman"/>
          <w:color w:val="00000A"/>
        </w:rPr>
      </w:pPr>
      <w:r>
        <w:rPr>
          <w:rFonts w:ascii="Times New Roman" w:cs="Times New Roman" w:hAnsi="Times New Roman"/>
          <w:color w:val="00000A"/>
        </w:rPr>
        <w:t xml:space="preserve">Способы и формы оценки их достижения </w:t>
      </w:r>
    </w:p>
    <w:p>
      <w:pPr>
        <w:pStyle w:val="style41"/>
        <w:tabs>
          <w:tab w:leader="none" w:pos="720" w:val="left"/>
        </w:tabs>
        <w:ind w:firstLine="567" w:left="0" w:right="0"/>
        <w:jc w:val="both"/>
        <w:rPr>
          <w:b w:val="false"/>
          <w:sz w:val="28"/>
          <w:szCs w:val="28"/>
          <w:u w:val="single"/>
        </w:rPr>
      </w:pPr>
      <w:r>
        <w:rPr>
          <w:b w:val="false"/>
          <w:sz w:val="28"/>
          <w:szCs w:val="28"/>
          <w:u w:val="single"/>
        </w:rPr>
      </w:r>
    </w:p>
    <w:p>
      <w:pPr>
        <w:pStyle w:val="style41"/>
        <w:tabs>
          <w:tab w:leader="none" w:pos="720" w:val="left"/>
        </w:tabs>
        <w:ind w:firstLine="567" w:left="0" w:right="0"/>
        <w:jc w:val="both"/>
        <w:rPr>
          <w:b w:val="false"/>
          <w:sz w:val="28"/>
          <w:szCs w:val="28"/>
        </w:rPr>
      </w:pPr>
      <w:r>
        <w:rPr>
          <w:sz w:val="28"/>
          <w:szCs w:val="28"/>
        </w:rPr>
        <w:tab/>
      </w:r>
      <w:r>
        <w:rPr>
          <w:b w:val="false"/>
          <w:sz w:val="28"/>
          <w:szCs w:val="28"/>
        </w:rPr>
        <w:t>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дифференцированное обучение, обучение с применением текстовых заготовок, ИКТ.</w:t>
      </w:r>
    </w:p>
    <w:p>
      <w:pPr>
        <w:pStyle w:val="style0"/>
        <w:ind w:firstLine="708" w:left="0" w:right="0"/>
        <w:jc w:val="both"/>
        <w:rPr>
          <w:rFonts w:ascii="Times New Roman" w:hAnsi="Times New Roman"/>
          <w:b/>
          <w:sz w:val="28"/>
          <w:szCs w:val="28"/>
        </w:rPr>
      </w:pPr>
      <w:r>
        <w:rPr>
          <w:rFonts w:ascii="Times New Roman" w:hAnsi="Times New Roman"/>
          <w:b/>
          <w:sz w:val="28"/>
          <w:szCs w:val="28"/>
        </w:rPr>
        <w:t>Формы контроля:</w:t>
      </w:r>
    </w:p>
    <w:p>
      <w:pPr>
        <w:pStyle w:val="style35"/>
        <w:numPr>
          <w:ilvl w:val="0"/>
          <w:numId w:val="8"/>
        </w:numPr>
        <w:spacing w:line="100" w:lineRule="atLeast"/>
        <w:ind w:hanging="360" w:left="567" w:right="0"/>
        <w:jc w:val="both"/>
        <w:rPr>
          <w:rFonts w:ascii="Times New Roman" w:hAnsi="Times New Roman"/>
          <w:sz w:val="28"/>
          <w:szCs w:val="28"/>
        </w:rPr>
      </w:pPr>
      <w:r>
        <w:rPr>
          <w:rFonts w:ascii="Times New Roman" w:hAnsi="Times New Roman"/>
          <w:sz w:val="28"/>
          <w:szCs w:val="28"/>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p>
    <w:p>
      <w:pPr>
        <w:pStyle w:val="style35"/>
        <w:numPr>
          <w:ilvl w:val="0"/>
          <w:numId w:val="8"/>
        </w:numPr>
        <w:spacing w:after="0" w:before="0" w:line="100" w:lineRule="atLeast"/>
        <w:ind w:hanging="360" w:left="567" w:right="0"/>
        <w:contextualSpacing/>
        <w:jc w:val="both"/>
        <w:rPr>
          <w:rFonts w:ascii="Times New Roman" w:hAnsi="Times New Roman"/>
          <w:b/>
          <w:sz w:val="28"/>
          <w:szCs w:val="28"/>
        </w:rPr>
      </w:pPr>
      <w:r>
        <w:rPr>
          <w:rFonts w:ascii="Times New Roman" w:hAnsi="Times New Roman"/>
          <w:sz w:val="28"/>
          <w:szCs w:val="28"/>
        </w:rPr>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r>
        <w:rPr>
          <w:rFonts w:ascii="Times New Roman" w:hAnsi="Times New Roman"/>
          <w:b/>
          <w:sz w:val="28"/>
          <w:szCs w:val="28"/>
        </w:rPr>
        <w:t>.</w:t>
      </w:r>
    </w:p>
    <w:p>
      <w:pPr>
        <w:pStyle w:val="style0"/>
        <w:ind w:hanging="0" w:left="0" w:right="-801"/>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Формы организации учебного процесса:</w:t>
      </w:r>
    </w:p>
    <w:p>
      <w:pPr>
        <w:pStyle w:val="style35"/>
        <w:numPr>
          <w:ilvl w:val="0"/>
          <w:numId w:val="8"/>
        </w:numPr>
        <w:spacing w:after="0" w:before="0" w:line="100" w:lineRule="atLeast"/>
        <w:ind w:hanging="360" w:left="502" w:right="-801"/>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индивидуальные, групповые, индивидуально-групповые, фронтальные,</w:t>
      </w:r>
    </w:p>
    <w:p>
      <w:pPr>
        <w:pStyle w:val="style35"/>
        <w:numPr>
          <w:ilvl w:val="0"/>
          <w:numId w:val="8"/>
        </w:numPr>
        <w:spacing w:after="0" w:before="0" w:line="100" w:lineRule="atLeast"/>
        <w:ind w:hanging="360" w:left="502" w:right="-801"/>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классные и внеклассные.</w:t>
      </w:r>
    </w:p>
    <w:p>
      <w:pPr>
        <w:pStyle w:val="style35"/>
        <w:ind w:hanging="0" w:left="502" w:right="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Система уроков условна, но все  же выделяются следующие виды:</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Урок-лекция.</w:t>
      </w:r>
      <w:r>
        <w:rPr>
          <w:rFonts w:ascii="Times New Roman" w:hAnsi="Times New Roman"/>
          <w:sz w:val="28"/>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Урок-практикум.</w:t>
      </w:r>
      <w:r>
        <w:rPr>
          <w:rFonts w:ascii="Times New Roman" w:hAnsi="Times New Roman"/>
          <w:sz w:val="28"/>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Урок-исследование.</w:t>
      </w:r>
      <w:r>
        <w:rPr>
          <w:rFonts w:ascii="Times New Roman" w:hAnsi="Times New Roman"/>
          <w:i/>
          <w:iCs/>
          <w:sz w:val="28"/>
          <w:szCs w:val="28"/>
        </w:rPr>
        <w:t xml:space="preserve"> </w:t>
      </w:r>
      <w:r>
        <w:rPr>
          <w:rFonts w:ascii="Times New Roman" w:hAnsi="Times New Roman"/>
          <w:sz w:val="28"/>
          <w:szCs w:val="28"/>
        </w:rPr>
        <w:t>На уроке</w:t>
      </w:r>
      <w:r>
        <w:rPr>
          <w:rFonts w:ascii="Times New Roman" w:hAnsi="Times New Roman"/>
          <w:i/>
          <w:iCs/>
          <w:sz w:val="28"/>
          <w:szCs w:val="28"/>
        </w:rPr>
        <w:t xml:space="preserve"> </w:t>
      </w:r>
      <w:r>
        <w:rPr>
          <w:rFonts w:ascii="Times New Roman" w:hAnsi="Times New Roman"/>
          <w:sz w:val="28"/>
          <w:szCs w:val="28"/>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Комбинированный урок</w:t>
      </w:r>
      <w:r>
        <w:rPr>
          <w:rFonts w:ascii="Times New Roman" w:hAnsi="Times New Roman"/>
          <w:sz w:val="28"/>
          <w:szCs w:val="28"/>
        </w:rPr>
        <w:t xml:space="preserve"> предполагает выполнение работ и заданий разного вида.</w:t>
      </w:r>
      <w:r>
        <w:rPr>
          <w:rFonts w:ascii="Times New Roman" w:hAnsi="Times New Roman"/>
          <w:b/>
          <w:bCs/>
          <w:i/>
          <w:iCs/>
          <w:sz w:val="28"/>
          <w:szCs w:val="28"/>
        </w:rPr>
        <w:t xml:space="preserve"> Урок–игра. </w:t>
      </w:r>
      <w:r>
        <w:rPr>
          <w:rFonts w:ascii="Times New Roman" w:hAnsi="Times New Roman"/>
          <w:bCs/>
          <w:iCs/>
          <w:sz w:val="28"/>
          <w:szCs w:val="28"/>
        </w:rPr>
        <w:t>На основе игровой деятельности учащиеся познают новое, закрепляют изученное, отрабатывают различные учебные навыки.</w:t>
      </w:r>
      <w:r>
        <w:rPr>
          <w:rFonts w:ascii="Times New Roman" w:hAnsi="Times New Roman"/>
          <w:sz w:val="28"/>
          <w:szCs w:val="28"/>
        </w:rPr>
        <w:t xml:space="preserve"> </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 решения задач</w:t>
      </w:r>
      <w:r>
        <w:rPr>
          <w:rFonts w:ascii="Times New Roman" w:hAnsi="Times New Roman"/>
          <w:i/>
          <w:iCs/>
          <w:sz w:val="28"/>
          <w:szCs w:val="28"/>
        </w:rPr>
        <w:t>.</w:t>
      </w:r>
      <w:r>
        <w:rPr>
          <w:rFonts w:ascii="Times New Roman" w:hAnsi="Times New Roman"/>
          <w:sz w:val="28"/>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Урок-тест.</w:t>
      </w:r>
      <w:r>
        <w:rPr>
          <w:rFonts w:ascii="Times New Roman" w:hAnsi="Times New Roman"/>
          <w:i/>
          <w:iCs/>
          <w:sz w:val="28"/>
          <w:szCs w:val="28"/>
        </w:rPr>
        <w:t xml:space="preserve"> </w:t>
      </w:r>
      <w:r>
        <w:rPr>
          <w:rFonts w:ascii="Times New Roman" w:hAnsi="Times New Roman"/>
          <w:sz w:val="28"/>
          <w:szCs w:val="28"/>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Урок-зачет.</w:t>
      </w:r>
      <w:r>
        <w:rPr>
          <w:rFonts w:ascii="Times New Roman" w:hAnsi="Times New Roman"/>
          <w:sz w:val="28"/>
          <w:szCs w:val="28"/>
        </w:rPr>
        <w:t xml:space="preserve"> Устный опрос учащихся  по заранее составленным вопросам, а также решение задач разного уровня по изученной теме.</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Урок-самостоятельная работа</w:t>
      </w:r>
      <w:r>
        <w:rPr>
          <w:rFonts w:ascii="Times New Roman" w:hAnsi="Times New Roman"/>
          <w:b/>
          <w:bCs/>
          <w:sz w:val="28"/>
          <w:szCs w:val="28"/>
        </w:rPr>
        <w:t>.</w:t>
      </w:r>
      <w:r>
        <w:rPr>
          <w:rFonts w:ascii="Times New Roman" w:hAnsi="Times New Roman"/>
          <w:sz w:val="28"/>
          <w:szCs w:val="28"/>
        </w:rPr>
        <w:t>  Предлагаются разные виды самостоятельных работ.</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Урок-контрольная работа</w:t>
      </w:r>
      <w:r>
        <w:rPr>
          <w:rFonts w:ascii="Times New Roman" w:hAnsi="Times New Roman"/>
          <w:sz w:val="28"/>
          <w:szCs w:val="28"/>
        </w:rPr>
        <w:t>. Проводится на двух уровнях: уровень обязательной подготовки - «3», уровень возможной подготовки - «4» и «5».</w:t>
      </w:r>
    </w:p>
    <w:p>
      <w:pPr>
        <w:pStyle w:val="style0"/>
        <w:ind w:firstLine="567" w:left="0" w:righ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pPr>
        <w:pStyle w:val="style35"/>
        <w:numPr>
          <w:ilvl w:val="0"/>
          <w:numId w:val="8"/>
        </w:numPr>
        <w:spacing w:after="0" w:before="0" w:line="100" w:lineRule="atLeast"/>
        <w:contextualSpacing/>
        <w:jc w:val="both"/>
        <w:rPr>
          <w:rFonts w:ascii="Times New Roman" w:hAnsi="Times New Roman"/>
          <w:b/>
          <w:bCs/>
          <w:sz w:val="28"/>
          <w:szCs w:val="28"/>
        </w:rPr>
      </w:pPr>
      <w:r>
        <w:rPr>
          <w:rFonts w:ascii="Times New Roman" w:hAnsi="Times New Roman"/>
          <w:b/>
          <w:bCs/>
          <w:sz w:val="28"/>
          <w:szCs w:val="28"/>
        </w:rPr>
        <w:t>Компьютерное обеспечение уроков</w:t>
      </w:r>
    </w:p>
    <w:p>
      <w:pPr>
        <w:pStyle w:val="style0"/>
        <w:ind w:firstLine="567" w:left="0" w:right="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 xml:space="preserve">Демонстрационный материал (слайды). </w:t>
      </w:r>
      <w:r>
        <w:rPr>
          <w:rFonts w:ascii="Times New Roman" w:hAnsi="Times New Roman"/>
          <w:sz w:val="28"/>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sz w:val="28"/>
          <w:szCs w:val="28"/>
        </w:rPr>
        <w:t> </w:t>
      </w:r>
      <w:r>
        <w:rPr>
          <w:rFonts w:ascii="Times New Roman" w:hAnsi="Times New Roman"/>
          <w:b/>
          <w:bCs/>
          <w:i/>
          <w:iCs/>
          <w:sz w:val="28"/>
          <w:szCs w:val="28"/>
        </w:rPr>
        <w:t xml:space="preserve">Задания для устного счета. </w:t>
      </w:r>
      <w:r>
        <w:rPr>
          <w:rFonts w:ascii="Times New Roman" w:hAnsi="Times New Roman"/>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Тренировочные упражнения.</w:t>
      </w:r>
      <w:r>
        <w:rPr>
          <w:rFonts w:ascii="Times New Roman" w:hAnsi="Times New Roman"/>
          <w:sz w:val="28"/>
          <w:szCs w:val="28"/>
        </w:rPr>
        <w:t>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pPr>
        <w:pStyle w:val="style35"/>
        <w:numPr>
          <w:ilvl w:val="0"/>
          <w:numId w:val="8"/>
        </w:numPr>
        <w:spacing w:after="0" w:before="0" w:line="100" w:lineRule="atLeast"/>
        <w:contextualSpacing/>
        <w:jc w:val="both"/>
        <w:rPr>
          <w:rFonts w:ascii="Times New Roman" w:hAnsi="Times New Roman"/>
          <w:sz w:val="28"/>
          <w:szCs w:val="28"/>
        </w:rPr>
      </w:pPr>
      <w:r>
        <w:rPr>
          <w:rFonts w:ascii="Times New Roman" w:hAnsi="Times New Roman"/>
          <w:b/>
          <w:bCs/>
          <w:i/>
          <w:iCs/>
          <w:sz w:val="28"/>
          <w:szCs w:val="28"/>
        </w:rPr>
        <w:t> </w:t>
      </w:r>
      <w:r>
        <w:rPr>
          <w:rFonts w:ascii="Times New Roman" w:hAnsi="Times New Roman"/>
          <w:b/>
          <w:bCs/>
          <w:i/>
          <w:iCs/>
          <w:sz w:val="28"/>
          <w:szCs w:val="28"/>
        </w:rPr>
        <w:t>Электронные учебники.</w:t>
      </w:r>
      <w:r>
        <w:rPr>
          <w:rFonts w:ascii="Times New Roman" w:hAnsi="Times New Roman"/>
          <w:sz w:val="28"/>
          <w:szCs w:val="28"/>
        </w:rPr>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Pr>
          <w:rFonts w:ascii="Times New Roman" w:hAnsi="Times New Roman"/>
          <w:i/>
          <w:iCs/>
          <w:sz w:val="28"/>
          <w:szCs w:val="28"/>
        </w:rPr>
        <w:t xml:space="preserve"> </w:t>
      </w:r>
      <w:r>
        <w:rPr>
          <w:rFonts w:ascii="Times New Roman" w:hAnsi="Times New Roman"/>
          <w:sz w:val="28"/>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pPr>
        <w:pStyle w:val="style0"/>
        <w:ind w:firstLine="567" w:left="0" w:righ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pPr>
        <w:pStyle w:val="style1"/>
        <w:tabs>
          <w:tab w:leader="none" w:pos="810" w:val="left"/>
        </w:tabs>
        <w:rPr>
          <w:rFonts w:ascii="Times New Roman" w:cs="Times New Roman" w:hAnsi="Times New Roman"/>
          <w:i/>
          <w:color w:val="FF0000"/>
        </w:rPr>
      </w:pPr>
      <w:r>
        <w:rPr>
          <w:rFonts w:ascii="Times New Roman" w:cs="Times New Roman" w:hAnsi="Times New Roman"/>
          <w:i/>
          <w:color w:val="FF0000"/>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pPr>
      <w:r>
        <w:rPr/>
      </w:r>
    </w:p>
    <w:sectPr>
      <w:type w:val="nextPage"/>
      <w:pgSz w:h="11906" w:orient="landscape" w:w="16838"/>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860"/>
      </w:pPr>
    </w:lvl>
    <w:lvl w:ilvl="1">
      <w:start w:val="1"/>
      <w:numFmt w:val="lowerLetter"/>
      <w:lvlText w:val="%2."/>
      <w:lvlJc w:val="left"/>
      <w:pPr>
        <w:ind w:hanging="360" w:left="1580"/>
      </w:pPr>
    </w:lvl>
    <w:lvl w:ilvl="2">
      <w:start w:val="1"/>
      <w:numFmt w:val="lowerRoman"/>
      <w:lvlText w:val="%3."/>
      <w:lvlJc w:val="right"/>
      <w:pPr>
        <w:ind w:hanging="180" w:left="2300"/>
      </w:pPr>
    </w:lvl>
    <w:lvl w:ilvl="3">
      <w:start w:val="1"/>
      <w:numFmt w:val="decimal"/>
      <w:lvlText w:val="%4."/>
      <w:lvlJc w:val="left"/>
      <w:pPr>
        <w:ind w:hanging="360" w:left="3020"/>
      </w:pPr>
    </w:lvl>
    <w:lvl w:ilvl="4">
      <w:start w:val="1"/>
      <w:numFmt w:val="lowerLetter"/>
      <w:lvlText w:val="%5."/>
      <w:lvlJc w:val="left"/>
      <w:pPr>
        <w:ind w:hanging="360" w:left="3740"/>
      </w:pPr>
    </w:lvl>
    <w:lvl w:ilvl="5">
      <w:start w:val="1"/>
      <w:numFmt w:val="lowerRoman"/>
      <w:lvlText w:val="%6."/>
      <w:lvlJc w:val="right"/>
      <w:pPr>
        <w:ind w:hanging="180" w:left="4460"/>
      </w:pPr>
    </w:lvl>
    <w:lvl w:ilvl="6">
      <w:start w:val="1"/>
      <w:numFmt w:val="decimal"/>
      <w:lvlText w:val="%7."/>
      <w:lvlJc w:val="left"/>
      <w:pPr>
        <w:ind w:hanging="360" w:left="5180"/>
      </w:pPr>
    </w:lvl>
    <w:lvl w:ilvl="7">
      <w:start w:val="1"/>
      <w:numFmt w:val="lowerLetter"/>
      <w:lvlText w:val="%8."/>
      <w:lvlJc w:val="left"/>
      <w:pPr>
        <w:ind w:hanging="360" w:left="5900"/>
      </w:pPr>
    </w:lvl>
    <w:lvl w:ilvl="8">
      <w:start w:val="1"/>
      <w:numFmt w:val="lowerRoman"/>
      <w:lvlText w:val="%9."/>
      <w:lvlJc w:val="right"/>
      <w:pPr>
        <w:ind w:hanging="180" w:left="6620"/>
      </w:pPr>
    </w:lvl>
  </w:abstractNum>
  <w:abstractNum w:abstractNumId="2">
    <w:lvl w:ilvl="0">
      <w:start w:val="1"/>
      <w:numFmt w:val="decimal"/>
      <w:lvlText w:val="%1)"/>
      <w:lvlJc w:val="left"/>
      <w:pPr>
        <w:ind w:hanging="360" w:left="860"/>
      </w:pPr>
    </w:lvl>
    <w:lvl w:ilvl="1">
      <w:start w:val="1"/>
      <w:numFmt w:val="lowerLetter"/>
      <w:lvlText w:val="%2."/>
      <w:lvlJc w:val="left"/>
      <w:pPr>
        <w:ind w:hanging="360" w:left="1580"/>
      </w:pPr>
    </w:lvl>
    <w:lvl w:ilvl="2">
      <w:start w:val="1"/>
      <w:numFmt w:val="lowerRoman"/>
      <w:lvlText w:val="%3."/>
      <w:lvlJc w:val="right"/>
      <w:pPr>
        <w:ind w:hanging="180" w:left="2300"/>
      </w:pPr>
    </w:lvl>
    <w:lvl w:ilvl="3">
      <w:start w:val="1"/>
      <w:numFmt w:val="decimal"/>
      <w:lvlText w:val="%4."/>
      <w:lvlJc w:val="left"/>
      <w:pPr>
        <w:ind w:hanging="360" w:left="3020"/>
      </w:pPr>
    </w:lvl>
    <w:lvl w:ilvl="4">
      <w:start w:val="1"/>
      <w:numFmt w:val="lowerLetter"/>
      <w:lvlText w:val="%5."/>
      <w:lvlJc w:val="left"/>
      <w:pPr>
        <w:ind w:hanging="360" w:left="3740"/>
      </w:pPr>
    </w:lvl>
    <w:lvl w:ilvl="5">
      <w:start w:val="1"/>
      <w:numFmt w:val="lowerRoman"/>
      <w:lvlText w:val="%6."/>
      <w:lvlJc w:val="right"/>
      <w:pPr>
        <w:ind w:hanging="180" w:left="4460"/>
      </w:pPr>
    </w:lvl>
    <w:lvl w:ilvl="6">
      <w:start w:val="1"/>
      <w:numFmt w:val="decimal"/>
      <w:lvlText w:val="%7."/>
      <w:lvlJc w:val="left"/>
      <w:pPr>
        <w:ind w:hanging="360" w:left="5180"/>
      </w:pPr>
    </w:lvl>
    <w:lvl w:ilvl="7">
      <w:start w:val="1"/>
      <w:numFmt w:val="lowerLetter"/>
      <w:lvlText w:val="%8."/>
      <w:lvlJc w:val="left"/>
      <w:pPr>
        <w:ind w:hanging="360" w:left="5900"/>
      </w:pPr>
    </w:lvl>
    <w:lvl w:ilvl="8">
      <w:start w:val="1"/>
      <w:numFmt w:val="lowerRoman"/>
      <w:lvlText w:val="%9."/>
      <w:lvlJc w:val="right"/>
      <w:pPr>
        <w:ind w:hanging="180" w:left="6620"/>
      </w:pPr>
    </w:lvl>
  </w:abstractNum>
  <w:abstractNum w:abstractNumId="3">
    <w:lvl w:ilvl="0">
      <w:start w:val="1"/>
      <w:numFmt w:val="decimal"/>
      <w:lvlText w:val="%1)"/>
      <w:lvlJc w:val="left"/>
      <w:pPr>
        <w:ind w:hanging="360" w:left="1220"/>
      </w:pPr>
    </w:lvl>
    <w:lvl w:ilvl="1">
      <w:start w:val="1"/>
      <w:numFmt w:val="lowerLetter"/>
      <w:lvlText w:val="%2."/>
      <w:lvlJc w:val="left"/>
      <w:pPr>
        <w:ind w:hanging="360" w:left="1940"/>
      </w:pPr>
    </w:lvl>
    <w:lvl w:ilvl="2">
      <w:start w:val="1"/>
      <w:numFmt w:val="lowerRoman"/>
      <w:lvlText w:val="%3."/>
      <w:lvlJc w:val="right"/>
      <w:pPr>
        <w:ind w:hanging="180" w:left="2660"/>
      </w:pPr>
    </w:lvl>
    <w:lvl w:ilvl="3">
      <w:start w:val="1"/>
      <w:numFmt w:val="decimal"/>
      <w:lvlText w:val="%4."/>
      <w:lvlJc w:val="left"/>
      <w:pPr>
        <w:ind w:hanging="360" w:left="3380"/>
      </w:pPr>
    </w:lvl>
    <w:lvl w:ilvl="4">
      <w:start w:val="1"/>
      <w:numFmt w:val="lowerLetter"/>
      <w:lvlText w:val="%5."/>
      <w:lvlJc w:val="left"/>
      <w:pPr>
        <w:ind w:hanging="360" w:left="4100"/>
      </w:pPr>
    </w:lvl>
    <w:lvl w:ilvl="5">
      <w:start w:val="1"/>
      <w:numFmt w:val="lowerRoman"/>
      <w:lvlText w:val="%6."/>
      <w:lvlJc w:val="right"/>
      <w:pPr>
        <w:ind w:hanging="180" w:left="4820"/>
      </w:pPr>
    </w:lvl>
    <w:lvl w:ilvl="6">
      <w:start w:val="1"/>
      <w:numFmt w:val="decimal"/>
      <w:lvlText w:val="%7."/>
      <w:lvlJc w:val="left"/>
      <w:pPr>
        <w:ind w:hanging="360" w:left="5540"/>
      </w:pPr>
    </w:lvl>
    <w:lvl w:ilvl="7">
      <w:start w:val="1"/>
      <w:numFmt w:val="lowerLetter"/>
      <w:lvlText w:val="%8."/>
      <w:lvlJc w:val="left"/>
      <w:pPr>
        <w:ind w:hanging="360" w:left="6260"/>
      </w:pPr>
    </w:lvl>
    <w:lvl w:ilvl="8">
      <w:start w:val="1"/>
      <w:numFmt w:val="lowerRoman"/>
      <w:lvlText w:val="%9."/>
      <w:lvlJc w:val="right"/>
      <w:pPr>
        <w:ind w:hanging="180" w:left="6980"/>
      </w:pPr>
    </w:lvl>
  </w:abstractNum>
  <w:abstractNum w:abstractNumId="4">
    <w:lvl w:ilvl="0">
      <w:start w:val="1"/>
      <w:numFmt w:val="decimal"/>
      <w:lvlText w:val="%1"/>
      <w:lvlJc w:val="left"/>
      <w:pPr>
        <w:ind w:hanging="360" w:left="435"/>
      </w:pPr>
    </w:lvl>
    <w:lvl w:ilvl="1">
      <w:start w:val="1"/>
      <w:numFmt w:val="bullet"/>
      <w:lvlText w:val=""/>
      <w:lvlJc w:val="left"/>
      <w:pPr>
        <w:ind w:hanging="360" w:left="1155"/>
      </w:pPr>
      <w:rPr>
        <w:rFonts w:ascii="Symbol" w:cs="Symbol" w:hAnsi="Symbol" w:hint="default"/>
      </w:r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bullet"/>
      <w:lvlText w:val=""/>
      <w:lvlJc w:val="left"/>
      <w:pPr>
        <w:ind w:hanging="618" w:left="975"/>
      </w:pPr>
      <w:rPr>
        <w:rFonts w:ascii="Symbol" w:cs="Symbol" w:hAnsi="Symbol" w:hint="default"/>
      </w:r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7">
    <w:lvl w:ilvl="0">
      <w:start w:val="1"/>
      <w:numFmt w:val="decimal"/>
      <w:lvlText w:val="%1"/>
      <w:lvlJc w:val="left"/>
      <w:pPr>
        <w:ind w:hanging="432" w:left="432"/>
      </w:pPr>
    </w:lvl>
    <w:lvl w:ilvl="1">
      <w:start w:val="1"/>
      <w:numFmt w:val="decimal"/>
      <w:lvlText w:val="%1.%2"/>
      <w:lvlJc w:val="left"/>
      <w:pPr>
        <w:ind w:hanging="432" w:left="1000"/>
      </w:pPr>
    </w:lvl>
    <w:lvl w:ilvl="2">
      <w:start w:val="1"/>
      <w:numFmt w:val="decimal"/>
      <w:lvlText w:val="%1.%2.%3"/>
      <w:lvlJc w:val="left"/>
      <w:pPr>
        <w:ind w:hanging="720" w:left="2160"/>
      </w:pPr>
    </w:lvl>
    <w:lvl w:ilvl="3">
      <w:start w:val="1"/>
      <w:numFmt w:val="decimal"/>
      <w:lvlText w:val="%1.%2.%3.%4"/>
      <w:lvlJc w:val="left"/>
      <w:pPr>
        <w:ind w:hanging="1080" w:left="3240"/>
      </w:pPr>
    </w:lvl>
    <w:lvl w:ilvl="4">
      <w:start w:val="1"/>
      <w:numFmt w:val="decimal"/>
      <w:lvlText w:val="%1.%2.%3.%4.%5"/>
      <w:lvlJc w:val="left"/>
      <w:pPr>
        <w:ind w:hanging="1080" w:left="3960"/>
      </w:pPr>
    </w:lvl>
    <w:lvl w:ilvl="5">
      <w:start w:val="1"/>
      <w:numFmt w:val="decimal"/>
      <w:lvlText w:val="%1.%2.%3.%4.%5.%6"/>
      <w:lvlJc w:val="left"/>
      <w:pPr>
        <w:ind w:hanging="1440" w:left="5040"/>
      </w:pPr>
    </w:lvl>
    <w:lvl w:ilvl="6">
      <w:start w:val="1"/>
      <w:numFmt w:val="decimal"/>
      <w:lvlText w:val="%1.%2.%3.%4.%5.%6.%7"/>
      <w:lvlJc w:val="left"/>
      <w:pPr>
        <w:ind w:hanging="1440" w:left="5760"/>
      </w:pPr>
    </w:lvl>
    <w:lvl w:ilvl="7">
      <w:start w:val="1"/>
      <w:numFmt w:val="decimal"/>
      <w:lvlText w:val="%1.%2.%3.%4.%5.%6.%7.%8"/>
      <w:lvlJc w:val="left"/>
      <w:pPr>
        <w:ind w:hanging="1800" w:left="6840"/>
      </w:pPr>
    </w:lvl>
    <w:lvl w:ilvl="8">
      <w:start w:val="1"/>
      <w:numFmt w:val="decimal"/>
      <w:lvlText w:val="%1.%2.%3.%4.%5.%6.%7.%8.%9"/>
      <w:lvlJc w:val="left"/>
      <w:pPr>
        <w:ind w:hanging="2160" w:left="7920"/>
      </w:pPr>
    </w:lvl>
  </w:abstractNum>
  <w:abstractNum w:abstractNumId="8">
    <w:lvl w:ilvl="0">
      <w:start w:val="1"/>
      <w:numFmt w:val="bullet"/>
      <w:lvlText w:val=""/>
      <w:lvlJc w:val="left"/>
      <w:pPr>
        <w:ind w:hanging="360" w:left="502"/>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Times New Roman" w:hAnsi="Calibri"/>
      <w:color w:val="auto"/>
      <w:sz w:val="22"/>
      <w:szCs w:val="22"/>
      <w:lang w:bidi="ar-SA" w:eastAsia="ru-RU" w:val="ru-RU"/>
    </w:rPr>
  </w:style>
  <w:style w:styleId="style1" w:type="paragraph">
    <w:name w:val="Заголовок 1"/>
    <w:basedOn w:val="style0"/>
    <w:next w:val="style1"/>
    <w:pPr>
      <w:keepNext/>
      <w:keepLines/>
      <w:spacing w:after="0" w:before="480"/>
      <w:contextualSpacing w:val="false"/>
    </w:pPr>
    <w:rPr>
      <w:rFonts w:ascii="Cambria" w:cs="" w:hAnsi="Cambria"/>
      <w:b/>
      <w:bCs/>
      <w:color w:val="365F91"/>
      <w:sz w:val="28"/>
      <w:szCs w:val="28"/>
    </w:rPr>
  </w:style>
  <w:style w:styleId="style3" w:type="paragraph">
    <w:name w:val="Заголовок 3"/>
    <w:basedOn w:val="style0"/>
    <w:next w:val="style3"/>
    <w:pPr>
      <w:keepNext/>
      <w:spacing w:after="0" w:before="0" w:line="180" w:lineRule="atLeast"/>
      <w:contextualSpacing w:val="false"/>
      <w:jc w:val="right"/>
    </w:pPr>
    <w:rPr>
      <w:rFonts w:ascii="Times New Roman" w:hAnsi="Times New Roman"/>
      <w:b/>
      <w:i/>
      <w:sz w:val="18"/>
      <w:szCs w:val="20"/>
    </w:rPr>
  </w:style>
  <w:style w:styleId="style15" w:type="character">
    <w:name w:val="Default Paragraph Font"/>
    <w:next w:val="style15"/>
    <w:rPr/>
  </w:style>
  <w:style w:styleId="style16" w:type="character">
    <w:name w:val="Заголовок 3 Знак"/>
    <w:basedOn w:val="style15"/>
    <w:next w:val="style16"/>
    <w:rPr>
      <w:rFonts w:ascii="Times New Roman" w:cs="Times New Roman" w:eastAsia="Times New Roman" w:hAnsi="Times New Roman"/>
      <w:b/>
      <w:i/>
      <w:sz w:val="18"/>
      <w:szCs w:val="20"/>
      <w:lang w:eastAsia="ru-RU"/>
    </w:rPr>
  </w:style>
  <w:style w:styleId="style17" w:type="character">
    <w:name w:val="Без интервала Знак"/>
    <w:basedOn w:val="style15"/>
    <w:next w:val="style17"/>
    <w:rPr>
      <w:lang w:eastAsia="ru-RU"/>
    </w:rPr>
  </w:style>
  <w:style w:styleId="style18" w:type="character">
    <w:name w:val="Основной текст с отступом Знак"/>
    <w:basedOn w:val="style15"/>
    <w:next w:val="style18"/>
    <w:rPr>
      <w:rFonts w:ascii="Times New Roman" w:cs="Times New Roman" w:eastAsia="Times New Roman" w:hAnsi="Times New Roman"/>
      <w:sz w:val="28"/>
      <w:szCs w:val="20"/>
      <w:lang w:eastAsia="ru-RU"/>
    </w:rPr>
  </w:style>
  <w:style w:styleId="style19" w:type="character">
    <w:name w:val="Основной текст Знак"/>
    <w:basedOn w:val="style15"/>
    <w:next w:val="style19"/>
    <w:rPr>
      <w:rFonts w:ascii="Times New Roman" w:cs="Times New Roman" w:eastAsia="Times New Roman" w:hAnsi="Times New Roman"/>
      <w:sz w:val="24"/>
      <w:szCs w:val="24"/>
      <w:lang w:eastAsia="ru-RU"/>
    </w:rPr>
  </w:style>
  <w:style w:styleId="style20" w:type="character">
    <w:name w:val="Font Style98"/>
    <w:basedOn w:val="style15"/>
    <w:next w:val="style20"/>
    <w:rPr>
      <w:rFonts w:ascii="Times New Roman" w:cs="Times New Roman" w:hAnsi="Times New Roman"/>
      <w:sz w:val="22"/>
      <w:szCs w:val="22"/>
    </w:rPr>
  </w:style>
  <w:style w:styleId="style21" w:type="character">
    <w:name w:val="Текст выноски Знак"/>
    <w:basedOn w:val="style15"/>
    <w:next w:val="style21"/>
    <w:rPr>
      <w:rFonts w:ascii="Tahoma" w:cs="Tahoma" w:eastAsia="Times New Roman" w:hAnsi="Tahoma"/>
      <w:sz w:val="16"/>
      <w:szCs w:val="16"/>
      <w:lang w:eastAsia="ru-RU"/>
    </w:rPr>
  </w:style>
  <w:style w:styleId="style22" w:type="character">
    <w:name w:val="Интернет-ссылка"/>
    <w:basedOn w:val="style15"/>
    <w:next w:val="style22"/>
    <w:rPr>
      <w:color w:val="0000FF"/>
      <w:u w:val="single"/>
      <w:lang w:bidi="zxx-" w:eastAsia="zxx-" w:val="zxx-"/>
    </w:rPr>
  </w:style>
  <w:style w:styleId="style23" w:type="character">
    <w:name w:val="Верхний колонтитул Знак"/>
    <w:basedOn w:val="style15"/>
    <w:next w:val="style23"/>
    <w:rPr>
      <w:rFonts w:ascii="Calibri" w:cs="Times New Roman" w:eastAsia="Times New Roman" w:hAnsi="Calibri"/>
      <w:lang w:eastAsia="ru-RU"/>
    </w:rPr>
  </w:style>
  <w:style w:styleId="style24" w:type="character">
    <w:name w:val="Нижний колонтитул Знак"/>
    <w:basedOn w:val="style15"/>
    <w:next w:val="style24"/>
    <w:rPr>
      <w:rFonts w:ascii="Calibri" w:cs="Times New Roman" w:eastAsia="Times New Roman" w:hAnsi="Calibri"/>
      <w:lang w:eastAsia="ru-RU"/>
    </w:rPr>
  </w:style>
  <w:style w:styleId="style25" w:type="character">
    <w:name w:val="Заголовок 1 Знак"/>
    <w:basedOn w:val="style15"/>
    <w:next w:val="style25"/>
    <w:rPr>
      <w:rFonts w:ascii="Cambria" w:cs="" w:hAnsi="Cambria"/>
      <w:b/>
      <w:bCs/>
      <w:color w:val="365F91"/>
      <w:sz w:val="28"/>
      <w:szCs w:val="28"/>
      <w:lang w:eastAsia="ru-RU"/>
    </w:rPr>
  </w:style>
  <w:style w:styleId="style26" w:type="character">
    <w:name w:val="ListLabel 1"/>
    <w:next w:val="style26"/>
    <w:rPr>
      <w:rFonts w:cs="Courier New"/>
    </w:rPr>
  </w:style>
  <w:style w:styleId="style27" w:type="character">
    <w:name w:val="ListLabel 2"/>
    <w:next w:val="style27"/>
    <w:rPr>
      <w:color w:val="00000A"/>
    </w:rPr>
  </w:style>
  <w:style w:styleId="style28" w:type="paragraph">
    <w:name w:val="Заголовок"/>
    <w:basedOn w:val="style0"/>
    <w:next w:val="style29"/>
    <w:pPr>
      <w:keepNext/>
      <w:spacing w:after="120" w:before="240"/>
      <w:contextualSpacing w:val="false"/>
    </w:pPr>
    <w:rPr>
      <w:rFonts w:ascii="Arial" w:cs="Mangal" w:eastAsia="Microsoft YaHei" w:hAnsi="Arial"/>
      <w:sz w:val="28"/>
      <w:szCs w:val="28"/>
    </w:rPr>
  </w:style>
  <w:style w:styleId="style29" w:type="paragraph">
    <w:name w:val="Основной текст"/>
    <w:basedOn w:val="style0"/>
    <w:next w:val="style29"/>
    <w:pPr>
      <w:spacing w:after="120" w:before="0" w:line="100" w:lineRule="atLeast"/>
      <w:contextualSpacing w:val="false"/>
    </w:pPr>
    <w:rPr>
      <w:rFonts w:ascii="Times New Roman" w:hAnsi="Times New Roman"/>
      <w:sz w:val="24"/>
      <w:szCs w:val="24"/>
    </w:rPr>
  </w:style>
  <w:style w:styleId="style30" w:type="paragraph">
    <w:name w:val="Список"/>
    <w:basedOn w:val="style29"/>
    <w:next w:val="style30"/>
    <w:pPr/>
    <w:rPr>
      <w:rFonts w:cs="Mangal"/>
    </w:rPr>
  </w:style>
  <w:style w:styleId="style31" w:type="paragraph">
    <w:name w:val="Название"/>
    <w:basedOn w:val="style0"/>
    <w:next w:val="style31"/>
    <w:pPr>
      <w:suppressLineNumbers/>
      <w:spacing w:after="120" w:before="120"/>
      <w:contextualSpacing w:val="false"/>
    </w:pPr>
    <w:rPr>
      <w:rFonts w:cs="Mangal"/>
      <w:i/>
      <w:iCs/>
      <w:sz w:val="24"/>
      <w:szCs w:val="24"/>
    </w:rPr>
  </w:style>
  <w:style w:styleId="style32" w:type="paragraph">
    <w:name w:val="Указатель"/>
    <w:basedOn w:val="style0"/>
    <w:next w:val="style32"/>
    <w:pPr>
      <w:suppressLineNumbers/>
    </w:pPr>
    <w:rPr>
      <w:rFonts w:cs="Mangal"/>
    </w:rPr>
  </w:style>
  <w:style w:styleId="style33" w:type="paragraph">
    <w:name w:val="No Spacing"/>
    <w:next w:val="style33"/>
    <w:pPr>
      <w:widowControl/>
      <w:suppressAutoHyphens w:val="true"/>
      <w:spacing w:after="0" w:before="0" w:line="100" w:lineRule="atLeast"/>
      <w:contextualSpacing w:val="false"/>
    </w:pPr>
    <w:rPr>
      <w:rFonts w:ascii="Calibri" w:cs="Calibri" w:eastAsia="SimSun" w:hAnsi="Calibri"/>
      <w:color w:val="auto"/>
      <w:sz w:val="22"/>
      <w:szCs w:val="22"/>
      <w:lang w:bidi="ar-SA" w:eastAsia="ru-RU" w:val="ru-RU"/>
    </w:rPr>
  </w:style>
  <w:style w:styleId="style34" w:type="paragraph">
    <w:name w:val="Основной текст с отступом"/>
    <w:basedOn w:val="style0"/>
    <w:next w:val="style34"/>
    <w:pPr>
      <w:spacing w:after="0" w:before="0" w:line="260" w:lineRule="atLeast"/>
      <w:ind w:firstLine="500" w:left="0" w:right="0"/>
      <w:contextualSpacing w:val="false"/>
    </w:pPr>
    <w:rPr>
      <w:rFonts w:ascii="Times New Roman" w:hAnsi="Times New Roman"/>
      <w:sz w:val="28"/>
      <w:szCs w:val="20"/>
    </w:rPr>
  </w:style>
  <w:style w:styleId="style35" w:type="paragraph">
    <w:name w:val="List Paragraph"/>
    <w:basedOn w:val="style0"/>
    <w:next w:val="style35"/>
    <w:pPr>
      <w:spacing w:after="200" w:before="0"/>
      <w:ind w:hanging="0" w:left="720" w:right="0"/>
      <w:contextualSpacing/>
    </w:pPr>
    <w:rPr/>
  </w:style>
  <w:style w:styleId="style36" w:type="paragraph">
    <w:name w:val="Normal (Web)"/>
    <w:basedOn w:val="style0"/>
    <w:next w:val="style36"/>
    <w:pPr>
      <w:spacing w:after="280" w:before="280" w:line="100" w:lineRule="atLeast"/>
      <w:contextualSpacing w:val="false"/>
    </w:pPr>
    <w:rPr>
      <w:rFonts w:ascii="Times New Roman" w:hAnsi="Times New Roman"/>
      <w:sz w:val="24"/>
      <w:szCs w:val="24"/>
    </w:rPr>
  </w:style>
  <w:style w:styleId="style37" w:type="paragraph">
    <w:name w:val="Style10"/>
    <w:basedOn w:val="style0"/>
    <w:next w:val="style37"/>
    <w:pPr>
      <w:widowControl w:val="false"/>
      <w:spacing w:after="0" w:before="0" w:line="233" w:lineRule="exact"/>
      <w:ind w:firstLine="350" w:left="0" w:right="0"/>
      <w:contextualSpacing w:val="false"/>
      <w:jc w:val="both"/>
    </w:pPr>
    <w:rPr>
      <w:rFonts w:ascii="Times New Roman" w:hAnsi="Times New Roman"/>
      <w:sz w:val="24"/>
      <w:szCs w:val="24"/>
    </w:rPr>
  </w:style>
  <w:style w:styleId="style38" w:type="paragraph">
    <w:name w:val="Balloon Text"/>
    <w:basedOn w:val="style0"/>
    <w:next w:val="style38"/>
    <w:pPr>
      <w:spacing w:after="0" w:before="0" w:line="100" w:lineRule="atLeast"/>
      <w:contextualSpacing w:val="false"/>
    </w:pPr>
    <w:rPr>
      <w:rFonts w:ascii="Tahoma" w:cs="Tahoma" w:hAnsi="Tahoma"/>
      <w:sz w:val="16"/>
      <w:szCs w:val="16"/>
    </w:rPr>
  </w:style>
  <w:style w:styleId="style39" w:type="paragraph">
    <w:name w:val="Верхний колонтитул"/>
    <w:basedOn w:val="style0"/>
    <w:next w:val="style39"/>
    <w:pPr>
      <w:tabs>
        <w:tab w:leader="none" w:pos="4677" w:val="center"/>
        <w:tab w:leader="none" w:pos="9355" w:val="right"/>
      </w:tabs>
      <w:spacing w:after="0" w:before="0" w:line="100" w:lineRule="atLeast"/>
      <w:contextualSpacing w:val="false"/>
    </w:pPr>
    <w:rPr/>
  </w:style>
  <w:style w:styleId="style40" w:type="paragraph">
    <w:name w:val="Нижний колонтитул"/>
    <w:basedOn w:val="style0"/>
    <w:next w:val="style40"/>
    <w:pPr>
      <w:tabs>
        <w:tab w:leader="none" w:pos="4677" w:val="center"/>
        <w:tab w:leader="none" w:pos="9355" w:val="right"/>
      </w:tabs>
      <w:spacing w:after="0" w:before="0" w:line="100" w:lineRule="atLeast"/>
      <w:contextualSpacing w:val="false"/>
    </w:pPr>
    <w:rPr/>
  </w:style>
  <w:style w:styleId="style41" w:type="paragraph">
    <w:name w:val="FR2"/>
    <w:next w:val="style41"/>
    <w:pPr>
      <w:widowControl w:val="false"/>
      <w:suppressAutoHyphens w:val="true"/>
      <w:spacing w:after="0" w:before="0" w:line="100" w:lineRule="atLeast"/>
      <w:contextualSpacing w:val="false"/>
      <w:jc w:val="center"/>
    </w:pPr>
    <w:rPr>
      <w:rFonts w:ascii="Times New Roman" w:cs="Times New Roman" w:eastAsia="Times New Roman" w:hAnsi="Times New Roman"/>
      <w:b/>
      <w:color w:val="auto"/>
      <w:sz w:val="32"/>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image" Target="media/image4.emf"/><Relationship Id="rId6" Type="http://schemas.openxmlformats.org/officeDocument/2006/relationships/image" Target="media/image5.emf"/><Relationship Id="rId7" Type="http://schemas.openxmlformats.org/officeDocument/2006/relationships/image" Target="media/image6.emf"/><Relationship Id="rId8" Type="http://schemas.openxmlformats.org/officeDocument/2006/relationships/image" Target="media/image7.emf"/><Relationship Id="rId9" Type="http://schemas.openxmlformats.org/officeDocument/2006/relationships/image" Target="media/image8.emf"/><Relationship Id="rId10" Type="http://schemas.openxmlformats.org/officeDocument/2006/relationships/image" Target="media/image9.emf"/><Relationship Id="rId11" Type="http://schemas.openxmlformats.org/officeDocument/2006/relationships/image" Target="media/image10.emf"/><Relationship Id="rId12" Type="http://schemas.openxmlformats.org/officeDocument/2006/relationships/image" Target="media/image11.emf"/><Relationship Id="rId13" Type="http://schemas.openxmlformats.org/officeDocument/2006/relationships/image" Target="media/image12.emf"/><Relationship Id="rId14" Type="http://schemas.openxmlformats.org/officeDocument/2006/relationships/image" Target="media/image13.emf"/><Relationship Id="rId15" Type="http://schemas.openxmlformats.org/officeDocument/2006/relationships/image" Target="media/image14.emf"/><Relationship Id="rId16" Type="http://schemas.openxmlformats.org/officeDocument/2006/relationships/image" Target="media/image15.emf"/><Relationship Id="rId17" Type="http://schemas.openxmlformats.org/officeDocument/2006/relationships/image" Target="media/image16.emf"/><Relationship Id="rId18" Type="http://schemas.openxmlformats.org/officeDocument/2006/relationships/image" Target="media/image17.emf"/><Relationship Id="rId19" Type="http://schemas.openxmlformats.org/officeDocument/2006/relationships/image" Target="media/image18"/><Relationship Id="rId20" Type="http://schemas.openxmlformats.org/officeDocument/2006/relationships/hyperlink" Target="http://school-collection.edu.ru/"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2015-08-06T07:29:00Z</dcterms:created>
  <dc:creator>User</dc:creator>
  <cp:lastModifiedBy>User</cp:lastModifiedBy>
  <dcterms:modified xsi:type="dcterms:W3CDTF">2015-08-07T13:01:00Z</dcterms:modified>
  <cp:revision>13</cp:revision>
</cp:coreProperties>
</file>